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CA0E012" w:rsidR="00854980" w:rsidRPr="00D039A8" w:rsidRDefault="00854980">
      <w:pPr>
        <w:rPr>
          <w:rFonts w:cstheme="minorHAnsi"/>
        </w:rPr>
      </w:pPr>
      <w:bookmarkStart w:id="0" w:name="_Hlk194997782"/>
      <w:bookmarkEnd w:id="0"/>
      <w:r w:rsidRPr="00D039A8">
        <w:rPr>
          <w:rFonts w:cstheme="minorHAnsi"/>
        </w:rPr>
        <w:t>Dear Collea</w:t>
      </w:r>
      <w:r w:rsidR="007411FF" w:rsidRPr="00D039A8">
        <w:rPr>
          <w:rFonts w:cstheme="minorHAnsi"/>
        </w:rPr>
        <w:t>gues,</w:t>
      </w:r>
    </w:p>
    <w:p w14:paraId="067298F1" w14:textId="74ED7189" w:rsidR="00DF2746" w:rsidRPr="00D039A8" w:rsidRDefault="00854980" w:rsidP="00854980">
      <w:pPr>
        <w:shd w:val="clear" w:color="auto" w:fill="FFFFFF"/>
        <w:spacing w:after="0" w:line="240" w:lineRule="auto"/>
        <w:textAlignment w:val="baseline"/>
        <w:rPr>
          <w:rFonts w:eastAsia="Times New Roman" w:cstheme="minorHAnsi"/>
          <w:color w:val="000000"/>
          <w:bdr w:val="none" w:sz="0" w:space="0" w:color="auto" w:frame="1"/>
        </w:rPr>
      </w:pPr>
      <w:r w:rsidRPr="00D039A8">
        <w:rPr>
          <w:rFonts w:cstheme="minorHAnsi"/>
        </w:rPr>
        <w:t xml:space="preserve">We are excited to bring you </w:t>
      </w:r>
      <w:r w:rsidR="002C17D1" w:rsidRPr="00D039A8">
        <w:rPr>
          <w:rFonts w:cstheme="minorHAnsi"/>
        </w:rPr>
        <w:t>a</w:t>
      </w:r>
      <w:r w:rsidR="00827E01" w:rsidRPr="00D039A8">
        <w:rPr>
          <w:rFonts w:cstheme="minorHAnsi"/>
        </w:rPr>
        <w:t xml:space="preserve"> </w:t>
      </w:r>
      <w:r w:rsidR="00906E72">
        <w:rPr>
          <w:rFonts w:cstheme="minorHAnsi"/>
        </w:rPr>
        <w:t>June</w:t>
      </w:r>
      <w:r w:rsidR="00C82A05" w:rsidRPr="00D039A8">
        <w:rPr>
          <w:rFonts w:cstheme="minorHAnsi"/>
        </w:rPr>
        <w:t xml:space="preserve"> </w:t>
      </w:r>
      <w:r w:rsidRPr="00D039A8">
        <w:rPr>
          <w:rFonts w:cstheme="minorHAnsi"/>
        </w:rPr>
        <w:t xml:space="preserve">edition of Psychiatric Practice Updates! </w:t>
      </w:r>
      <w:r w:rsidRPr="00D039A8">
        <w:rPr>
          <w:rFonts w:eastAsia="Times New Roman" w:cstheme="minorHAnsi"/>
          <w:color w:val="000000"/>
          <w:bdr w:val="none" w:sz="0" w:space="0" w:color="auto" w:frame="1"/>
        </w:rPr>
        <w:t>We conduc</w:t>
      </w:r>
      <w:r w:rsidR="008017D8" w:rsidRPr="00D039A8">
        <w:rPr>
          <w:rFonts w:eastAsia="Times New Roman" w:cstheme="minorHAnsi"/>
          <w:color w:val="000000"/>
          <w:bdr w:val="none" w:sz="0" w:space="0" w:color="auto" w:frame="1"/>
        </w:rPr>
        <w:t xml:space="preserve">t </w:t>
      </w:r>
      <w:r w:rsidRPr="00D039A8">
        <w:rPr>
          <w:rFonts w:eastAsia="Times New Roman" w:cstheme="minorHAnsi"/>
          <w:color w:val="000000"/>
          <w:bdr w:val="none" w:sz="0" w:space="0" w:color="auto" w:frame="1"/>
        </w:rPr>
        <w:t xml:space="preserve">reviews of over 20 peer-reviewed journals </w:t>
      </w:r>
      <w:r w:rsidR="00DF2746" w:rsidRPr="00D039A8">
        <w:rPr>
          <w:rFonts w:eastAsia="Times New Roman" w:cstheme="minorHAnsi"/>
          <w:color w:val="000000"/>
          <w:bdr w:val="none" w:sz="0" w:space="0" w:color="auto" w:frame="1"/>
        </w:rPr>
        <w:t>each month with the goal of selecting</w:t>
      </w:r>
      <w:r w:rsidRPr="00D039A8">
        <w:rPr>
          <w:rFonts w:eastAsia="Times New Roman" w:cstheme="minorHAnsi"/>
          <w:color w:val="000000"/>
          <w:bdr w:val="none" w:sz="0" w:space="0" w:color="auto" w:frame="1"/>
        </w:rPr>
        <w:t xml:space="preserve"> articles that are interesting, impactful, and clinically relevant. Through our reviews, we may also highlight </w:t>
      </w:r>
      <w:r w:rsidR="00DF2746" w:rsidRPr="00D039A8">
        <w:rPr>
          <w:rFonts w:eastAsia="Times New Roman" w:cstheme="minorHAnsi"/>
          <w:color w:val="000000"/>
          <w:bdr w:val="none" w:sz="0" w:space="0" w:color="auto" w:frame="1"/>
        </w:rPr>
        <w:t>articles that advance</w:t>
      </w:r>
      <w:r w:rsidRPr="00D039A8">
        <w:rPr>
          <w:rFonts w:eastAsia="Times New Roman" w:cstheme="minorHAnsi"/>
          <w:color w:val="000000"/>
          <w:bdr w:val="none" w:sz="0" w:space="0" w:color="auto" w:frame="1"/>
        </w:rPr>
        <w:t xml:space="preserve"> our scientific understanding of mental illness or service </w:t>
      </w:r>
      <w:r w:rsidR="000423E0" w:rsidRPr="00D039A8">
        <w:rPr>
          <w:rFonts w:eastAsia="Times New Roman" w:cstheme="minorHAnsi"/>
          <w:color w:val="000000"/>
          <w:bdr w:val="none" w:sz="0" w:space="0" w:color="auto" w:frame="1"/>
        </w:rPr>
        <w:t xml:space="preserve">delivery. </w:t>
      </w:r>
    </w:p>
    <w:p w14:paraId="7562195C" w14:textId="77777777" w:rsidR="00854980" w:rsidRPr="00D039A8" w:rsidRDefault="00854980" w:rsidP="00854980">
      <w:pPr>
        <w:shd w:val="clear" w:color="auto" w:fill="FFFFFF"/>
        <w:spacing w:after="0" w:line="240" w:lineRule="auto"/>
        <w:textAlignment w:val="baseline"/>
        <w:rPr>
          <w:rFonts w:eastAsia="Times New Roman" w:cstheme="minorHAnsi"/>
          <w:color w:val="000000"/>
          <w:bdr w:val="none" w:sz="0" w:space="0" w:color="auto" w:frame="1"/>
        </w:rPr>
      </w:pPr>
    </w:p>
    <w:p w14:paraId="4F73C705" w14:textId="3E8ADAD5" w:rsidR="00854980" w:rsidRPr="00D039A8" w:rsidRDefault="000423E0" w:rsidP="00854980">
      <w:pPr>
        <w:shd w:val="clear" w:color="auto" w:fill="FFFFFF"/>
        <w:spacing w:after="0" w:line="254" w:lineRule="atLeast"/>
        <w:textAlignment w:val="baseline"/>
        <w:rPr>
          <w:rFonts w:eastAsia="Times New Roman" w:cstheme="minorHAnsi"/>
          <w:color w:val="201F1E"/>
        </w:rPr>
      </w:pPr>
      <w:r w:rsidRPr="00D039A8">
        <w:rPr>
          <w:rFonts w:eastAsia="Times New Roman" w:cstheme="minorHAnsi"/>
          <w:color w:val="000000"/>
          <w:bdr w:val="none" w:sz="0" w:space="0" w:color="auto" w:frame="1"/>
        </w:rPr>
        <w:t xml:space="preserve">We have provided a </w:t>
      </w:r>
      <w:r w:rsidR="00854980" w:rsidRPr="00D039A8">
        <w:rPr>
          <w:rFonts w:eastAsia="Times New Roman" w:cstheme="minorHAnsi"/>
          <w:color w:val="000000"/>
          <w:bdr w:val="none" w:sz="0" w:space="0" w:color="auto" w:frame="1"/>
        </w:rPr>
        <w:t>list of</w:t>
      </w:r>
      <w:r w:rsidR="00DF2746" w:rsidRPr="00D039A8">
        <w:rPr>
          <w:rFonts w:eastAsia="Times New Roman" w:cstheme="minorHAnsi"/>
          <w:color w:val="000000"/>
          <w:bdr w:val="none" w:sz="0" w:space="0" w:color="auto" w:frame="1"/>
        </w:rPr>
        <w:t xml:space="preserve"> articles that we</w:t>
      </w:r>
      <w:r w:rsidR="00854980" w:rsidRPr="00D039A8">
        <w:rPr>
          <w:rFonts w:eastAsia="Times New Roman" w:cstheme="minorHAnsi"/>
          <w:color w:val="000000"/>
          <w:bdr w:val="none" w:sz="0" w:space="0" w:color="auto" w:frame="1"/>
        </w:rPr>
        <w:t xml:space="preserve"> </w:t>
      </w:r>
      <w:r w:rsidR="00DF2746" w:rsidRPr="00D039A8">
        <w:rPr>
          <w:rFonts w:eastAsia="Times New Roman" w:cstheme="minorHAnsi"/>
          <w:color w:val="000000"/>
          <w:bdr w:val="none" w:sz="0" w:space="0" w:color="auto" w:frame="1"/>
        </w:rPr>
        <w:t xml:space="preserve">selected from our </w:t>
      </w:r>
      <w:r w:rsidRPr="00D039A8">
        <w:rPr>
          <w:rFonts w:eastAsia="Times New Roman" w:cstheme="minorHAnsi"/>
          <w:color w:val="000000"/>
          <w:bdr w:val="none" w:sz="0" w:space="0" w:color="auto" w:frame="1"/>
        </w:rPr>
        <w:t xml:space="preserve">reviews, followed by the abstracts and pubmed links. Clicking in the table of contents will take you to that section of the document. </w:t>
      </w:r>
      <w:r w:rsidR="00854980" w:rsidRPr="00D039A8">
        <w:rPr>
          <w:rFonts w:eastAsia="Times New Roman" w:cstheme="minorHAnsi"/>
          <w:color w:val="000000"/>
          <w:bdr w:val="none" w:sz="0" w:space="0" w:color="auto" w:frame="1"/>
        </w:rPr>
        <w:t xml:space="preserve"> Feel free to share and disseminate.</w:t>
      </w:r>
    </w:p>
    <w:p w14:paraId="27A6FA89" w14:textId="77777777" w:rsidR="00854980" w:rsidRPr="00D039A8" w:rsidRDefault="00854980" w:rsidP="00854980">
      <w:pPr>
        <w:shd w:val="clear" w:color="auto" w:fill="FFFFFF"/>
        <w:spacing w:after="0" w:line="240" w:lineRule="auto"/>
        <w:textAlignment w:val="baseline"/>
        <w:rPr>
          <w:rFonts w:eastAsia="Times New Roman" w:cstheme="minorHAnsi"/>
          <w:color w:val="000000"/>
        </w:rPr>
      </w:pPr>
    </w:p>
    <w:p w14:paraId="4BE62CF1" w14:textId="77777777" w:rsidR="00854980" w:rsidRPr="00D039A8" w:rsidRDefault="00DF2746" w:rsidP="00DF2746">
      <w:pPr>
        <w:shd w:val="clear" w:color="auto" w:fill="FFFFFF"/>
        <w:spacing w:after="0" w:line="240" w:lineRule="auto"/>
        <w:textAlignment w:val="baseline"/>
        <w:rPr>
          <w:rFonts w:eastAsia="Times New Roman" w:cstheme="minorHAnsi"/>
          <w:color w:val="000000"/>
          <w:bdr w:val="none" w:sz="0" w:space="0" w:color="auto" w:frame="1"/>
        </w:rPr>
      </w:pPr>
      <w:r w:rsidRPr="00D039A8">
        <w:rPr>
          <w:rFonts w:eastAsia="Times New Roman" w:cstheme="minorHAnsi"/>
          <w:color w:val="000000"/>
          <w:bdr w:val="none" w:sz="0" w:space="0" w:color="auto" w:frame="1"/>
        </w:rPr>
        <w:t xml:space="preserve">If you would like to receive the monthly Psychiatric Practice Updates email, please send an email with SUBSCRIBE in the subject to </w:t>
      </w:r>
      <w:hyperlink r:id="rId8" w:history="1">
        <w:r w:rsidRPr="00D039A8">
          <w:rPr>
            <w:rStyle w:val="Hyperlink"/>
            <w:rFonts w:eastAsia="Times New Roman" w:cstheme="minorHAnsi"/>
            <w:bdr w:val="none" w:sz="0" w:space="0" w:color="auto" w:frame="1"/>
          </w:rPr>
          <w:t>PsychiatricPracticeUpdates@gmail.com</w:t>
        </w:r>
      </w:hyperlink>
    </w:p>
    <w:p w14:paraId="5856E4DA" w14:textId="77777777" w:rsidR="00DF2746" w:rsidRPr="00D039A8" w:rsidRDefault="00DF2746" w:rsidP="00DF2746">
      <w:pPr>
        <w:shd w:val="clear" w:color="auto" w:fill="FFFFFF"/>
        <w:spacing w:after="0" w:line="240" w:lineRule="auto"/>
        <w:textAlignment w:val="baseline"/>
        <w:rPr>
          <w:rFonts w:eastAsia="Times New Roman" w:cstheme="minorHAnsi"/>
          <w:color w:val="000000"/>
        </w:rPr>
      </w:pPr>
    </w:p>
    <w:p w14:paraId="18966E18" w14:textId="77777777" w:rsidR="00DF2746" w:rsidRPr="00D039A8" w:rsidRDefault="00DF2746" w:rsidP="00DF2746">
      <w:pPr>
        <w:shd w:val="clear" w:color="auto" w:fill="FFFFFF"/>
        <w:spacing w:after="0" w:line="240" w:lineRule="auto"/>
        <w:textAlignment w:val="baseline"/>
        <w:rPr>
          <w:rFonts w:eastAsia="Times New Roman" w:cstheme="minorHAnsi"/>
          <w:color w:val="000000"/>
        </w:rPr>
      </w:pPr>
      <w:r w:rsidRPr="00D039A8">
        <w:rPr>
          <w:rFonts w:eastAsia="Times New Roman" w:cstheme="minorHAnsi"/>
          <w:color w:val="000000"/>
        </w:rPr>
        <w:t>Happy learning!</w:t>
      </w:r>
    </w:p>
    <w:p w14:paraId="5E0A3B99" w14:textId="77777777" w:rsidR="00DF2746" w:rsidRPr="00D039A8" w:rsidRDefault="00DF2746" w:rsidP="00DF2746">
      <w:pPr>
        <w:shd w:val="clear" w:color="auto" w:fill="FFFFFF"/>
        <w:spacing w:after="0" w:line="240" w:lineRule="auto"/>
        <w:textAlignment w:val="baseline"/>
        <w:rPr>
          <w:rFonts w:eastAsia="Times New Roman" w:cstheme="minorHAnsi"/>
          <w:color w:val="000000"/>
        </w:rPr>
      </w:pPr>
    </w:p>
    <w:p w14:paraId="33DB09C1" w14:textId="455FB236" w:rsidR="00DF2746" w:rsidRPr="00D039A8" w:rsidRDefault="00DF2746" w:rsidP="00DF2746">
      <w:pPr>
        <w:shd w:val="clear" w:color="auto" w:fill="FFFFFF"/>
        <w:spacing w:after="0" w:line="240" w:lineRule="auto"/>
        <w:textAlignment w:val="baseline"/>
        <w:rPr>
          <w:rFonts w:eastAsia="Times New Roman" w:cstheme="minorHAnsi"/>
          <w:b/>
          <w:color w:val="000000"/>
        </w:rPr>
      </w:pPr>
      <w:r w:rsidRPr="00D039A8">
        <w:rPr>
          <w:rFonts w:eastAsia="Times New Roman" w:cstheme="minorHAnsi"/>
          <w:b/>
          <w:color w:val="000000"/>
        </w:rPr>
        <w:t>The Psychiatric Practice Updates Committee</w:t>
      </w:r>
    </w:p>
    <w:p w14:paraId="751204BB" w14:textId="77777777" w:rsidR="00DF2746" w:rsidRPr="00D039A8" w:rsidRDefault="00DF2746" w:rsidP="00DF2746">
      <w:pPr>
        <w:shd w:val="clear" w:color="auto" w:fill="FFFFFF"/>
        <w:spacing w:after="0" w:line="240" w:lineRule="auto"/>
        <w:textAlignment w:val="baseline"/>
        <w:rPr>
          <w:rFonts w:eastAsia="Times New Roman" w:cstheme="minorHAnsi"/>
          <w:color w:val="000000"/>
        </w:rPr>
      </w:pPr>
    </w:p>
    <w:p w14:paraId="4F4C6F0C" w14:textId="77777777" w:rsidR="00DF2746" w:rsidRPr="00D039A8" w:rsidRDefault="00DF2746" w:rsidP="00DF2746">
      <w:pPr>
        <w:rPr>
          <w:rFonts w:cstheme="minorHAnsi"/>
          <w:u w:val="single"/>
        </w:rPr>
      </w:pPr>
      <w:r w:rsidRPr="00D039A8">
        <w:rPr>
          <w:rFonts w:cstheme="minorHAnsi"/>
          <w:u w:val="single"/>
        </w:rPr>
        <w:t>Chairs:</w:t>
      </w:r>
    </w:p>
    <w:p w14:paraId="424CF59A" w14:textId="77777777" w:rsidR="00DF2746" w:rsidRPr="00D039A8" w:rsidRDefault="00DF2746" w:rsidP="00DF2746">
      <w:pPr>
        <w:rPr>
          <w:rFonts w:cstheme="minorHAnsi"/>
        </w:rPr>
      </w:pPr>
      <w:r w:rsidRPr="00D039A8">
        <w:rPr>
          <w:rFonts w:cstheme="minorHAnsi"/>
        </w:rPr>
        <w:t>Katrina DeBonis, MD</w:t>
      </w:r>
    </w:p>
    <w:p w14:paraId="1D76F169" w14:textId="77777777" w:rsidR="00DF2746" w:rsidRPr="00D039A8" w:rsidRDefault="00DF2746" w:rsidP="00DF2746">
      <w:pPr>
        <w:rPr>
          <w:rFonts w:cstheme="minorHAnsi"/>
        </w:rPr>
      </w:pPr>
      <w:r w:rsidRPr="00D039A8">
        <w:rPr>
          <w:rFonts w:cstheme="minorHAnsi"/>
        </w:rPr>
        <w:t xml:space="preserve">Jane Eisen, MD </w:t>
      </w:r>
    </w:p>
    <w:p w14:paraId="77180229" w14:textId="77777777" w:rsidR="00DF2746" w:rsidRPr="00D039A8" w:rsidRDefault="00DF2746" w:rsidP="00DF2746">
      <w:pPr>
        <w:rPr>
          <w:rFonts w:cstheme="minorHAnsi"/>
          <w:u w:val="single"/>
        </w:rPr>
      </w:pPr>
      <w:r w:rsidRPr="00D039A8">
        <w:rPr>
          <w:rFonts w:cstheme="minorHAnsi"/>
          <w:u w:val="single"/>
        </w:rPr>
        <w:t>Committee Members:</w:t>
      </w:r>
    </w:p>
    <w:p w14:paraId="02D620FF" w14:textId="48BCC874" w:rsidR="00644819" w:rsidRPr="00D039A8" w:rsidRDefault="00644819" w:rsidP="00DF2746">
      <w:pPr>
        <w:rPr>
          <w:rFonts w:cstheme="minorHAnsi"/>
        </w:rPr>
      </w:pPr>
      <w:r w:rsidRPr="00D039A8">
        <w:rPr>
          <w:rFonts w:cstheme="minorHAnsi"/>
        </w:rPr>
        <w:t>David Fogelson, MD</w:t>
      </w:r>
    </w:p>
    <w:p w14:paraId="6F17E7DC" w14:textId="0907946F" w:rsidR="00DF2746" w:rsidRPr="00D039A8" w:rsidRDefault="00DF2746" w:rsidP="00DF2746">
      <w:pPr>
        <w:rPr>
          <w:rFonts w:cstheme="minorHAnsi"/>
        </w:rPr>
      </w:pPr>
      <w:r w:rsidRPr="00D039A8">
        <w:rPr>
          <w:rFonts w:cstheme="minorHAnsi"/>
        </w:rPr>
        <w:t>Michael Fiori, MD</w:t>
      </w:r>
    </w:p>
    <w:p w14:paraId="0326E4A0" w14:textId="77777777" w:rsidR="00DF2746" w:rsidRPr="00D039A8" w:rsidRDefault="00DF2746" w:rsidP="00DF2746">
      <w:pPr>
        <w:rPr>
          <w:rFonts w:cstheme="minorHAnsi"/>
        </w:rPr>
      </w:pPr>
      <w:r w:rsidRPr="00D039A8">
        <w:rPr>
          <w:rFonts w:cstheme="minorHAnsi"/>
        </w:rPr>
        <w:t>Michael Gitlin, MD</w:t>
      </w:r>
    </w:p>
    <w:p w14:paraId="061D91CA" w14:textId="77777777" w:rsidR="00DF2746" w:rsidRPr="00D039A8" w:rsidRDefault="00DF2746" w:rsidP="00DF2746">
      <w:pPr>
        <w:rPr>
          <w:rFonts w:cstheme="minorHAnsi"/>
        </w:rPr>
      </w:pPr>
      <w:r w:rsidRPr="00D039A8">
        <w:rPr>
          <w:rFonts w:cstheme="minorHAnsi"/>
        </w:rPr>
        <w:t>Raphaela Gold, MD, MSc</w:t>
      </w:r>
    </w:p>
    <w:p w14:paraId="6AF522FF" w14:textId="020DB01D" w:rsidR="00FC0F56" w:rsidRPr="00D039A8" w:rsidRDefault="00FC0F56" w:rsidP="00DF2746">
      <w:pPr>
        <w:rPr>
          <w:rFonts w:cstheme="minorHAnsi"/>
        </w:rPr>
      </w:pPr>
      <w:r w:rsidRPr="00D039A8">
        <w:rPr>
          <w:rFonts w:cstheme="minorHAnsi"/>
        </w:rPr>
        <w:t>Kevin Kennedy, MD</w:t>
      </w:r>
    </w:p>
    <w:p w14:paraId="376EA6B0" w14:textId="77777777" w:rsidR="00DF2746" w:rsidRPr="00D039A8" w:rsidRDefault="00DF2746" w:rsidP="00DF2746">
      <w:pPr>
        <w:rPr>
          <w:rFonts w:cstheme="minorHAnsi"/>
        </w:rPr>
      </w:pPr>
      <w:r w:rsidRPr="00D039A8">
        <w:rPr>
          <w:rFonts w:cstheme="minorHAnsi"/>
        </w:rPr>
        <w:t>Stephen Marder, MD</w:t>
      </w:r>
    </w:p>
    <w:p w14:paraId="2AFD702B" w14:textId="77777777" w:rsidR="00DF2746" w:rsidRPr="00D039A8" w:rsidRDefault="00DF2746" w:rsidP="000423E0">
      <w:pPr>
        <w:rPr>
          <w:rFonts w:cstheme="minorHAnsi"/>
        </w:rPr>
      </w:pPr>
      <w:r w:rsidRPr="00D039A8">
        <w:rPr>
          <w:rFonts w:cstheme="minorHAnsi"/>
        </w:rPr>
        <w:t>Collin Price, MD</w:t>
      </w:r>
    </w:p>
    <w:p w14:paraId="4BD7344B" w14:textId="77777777" w:rsidR="00E070C5" w:rsidRPr="00D039A8" w:rsidRDefault="00E070C5" w:rsidP="000423E0">
      <w:pPr>
        <w:rPr>
          <w:rFonts w:cstheme="minorHAnsi"/>
        </w:rPr>
      </w:pPr>
    </w:p>
    <w:p w14:paraId="62989C61" w14:textId="77777777" w:rsidR="00960961" w:rsidRPr="00D039A8" w:rsidRDefault="00960961" w:rsidP="000423E0">
      <w:pPr>
        <w:rPr>
          <w:rFonts w:cstheme="minorHAnsi"/>
        </w:rPr>
      </w:pPr>
    </w:p>
    <w:p w14:paraId="4150F8C0" w14:textId="77777777" w:rsidR="00E070C5" w:rsidRDefault="00E070C5" w:rsidP="000423E0">
      <w:pPr>
        <w:rPr>
          <w:rFonts w:cstheme="minorHAnsi"/>
        </w:rPr>
      </w:pPr>
    </w:p>
    <w:p w14:paraId="689C281C" w14:textId="77777777" w:rsidR="00D039A8" w:rsidRDefault="00D039A8" w:rsidP="000423E0">
      <w:pPr>
        <w:rPr>
          <w:rFonts w:cstheme="minorHAnsi"/>
        </w:rPr>
      </w:pPr>
    </w:p>
    <w:p w14:paraId="3D5ABB0E" w14:textId="77777777" w:rsidR="00D039A8" w:rsidRPr="00D039A8" w:rsidRDefault="00D039A8" w:rsidP="000423E0">
      <w:pPr>
        <w:rPr>
          <w:rFonts w:cstheme="minorHAnsi"/>
        </w:rPr>
      </w:pPr>
    </w:p>
    <w:p w14:paraId="3E59CFF7" w14:textId="77777777" w:rsidR="00E070C5" w:rsidRPr="00D039A8" w:rsidRDefault="00E070C5" w:rsidP="000423E0">
      <w:pPr>
        <w:rPr>
          <w:rFonts w:cstheme="minorHAnsi"/>
        </w:rPr>
      </w:pPr>
    </w:p>
    <w:p w14:paraId="6C70F98A" w14:textId="77777777" w:rsidR="000004DE" w:rsidRPr="00D039A8" w:rsidRDefault="000004DE" w:rsidP="000423E0">
      <w:pPr>
        <w:rPr>
          <w:rFonts w:cstheme="minorHAnsi"/>
        </w:rPr>
      </w:pPr>
    </w:p>
    <w:sdt>
      <w:sdtPr>
        <w:rPr>
          <w:rFonts w:eastAsiaTheme="minorHAnsi" w:cstheme="minorHAnsi"/>
          <w:caps w:val="0"/>
          <w:color w:val="auto"/>
          <w:spacing w:val="0"/>
        </w:rPr>
        <w:id w:val="-703247796"/>
        <w:docPartObj>
          <w:docPartGallery w:val="Table of Contents"/>
          <w:docPartUnique/>
        </w:docPartObj>
      </w:sdtPr>
      <w:sdtEndPr>
        <w:rPr>
          <w:noProof/>
        </w:rPr>
      </w:sdtEndPr>
      <w:sdtContent>
        <w:p w14:paraId="362CE660" w14:textId="488F6183" w:rsidR="00DF2746" w:rsidRPr="00D039A8" w:rsidRDefault="00DF2746" w:rsidP="002C17D1">
          <w:pPr>
            <w:pStyle w:val="TOCHeading"/>
            <w:rPr>
              <w:rFonts w:eastAsiaTheme="minorHAnsi" w:cstheme="minorHAnsi"/>
              <w:color w:val="auto"/>
            </w:rPr>
          </w:pPr>
          <w:r w:rsidRPr="00D039A8">
            <w:rPr>
              <w:rFonts w:cstheme="minorHAnsi"/>
            </w:rPr>
            <w:t>Psychiatric Practice Updates –</w:t>
          </w:r>
          <w:r w:rsidR="009C0BEE" w:rsidRPr="00D039A8">
            <w:rPr>
              <w:rFonts w:cstheme="minorHAnsi"/>
            </w:rPr>
            <w:t xml:space="preserve"> JUNE</w:t>
          </w:r>
        </w:p>
        <w:p w14:paraId="7BEF5EC5" w14:textId="4040933D" w:rsidR="00906E72" w:rsidRPr="00906E72" w:rsidRDefault="00DF2746">
          <w:pPr>
            <w:pStyle w:val="TOC1"/>
            <w:tabs>
              <w:tab w:val="right" w:leader="dot" w:pos="9350"/>
            </w:tabs>
            <w:rPr>
              <w:noProof/>
              <w:kern w:val="2"/>
              <w:sz w:val="22"/>
              <w:szCs w:val="22"/>
              <w14:ligatures w14:val="standardContextual"/>
            </w:rPr>
          </w:pPr>
          <w:r w:rsidRPr="00906E72">
            <w:rPr>
              <w:rFonts w:cstheme="minorHAnsi"/>
              <w:sz w:val="22"/>
              <w:szCs w:val="22"/>
            </w:rPr>
            <w:fldChar w:fldCharType="begin"/>
          </w:r>
          <w:r w:rsidRPr="00906E72">
            <w:rPr>
              <w:rFonts w:cstheme="minorHAnsi"/>
              <w:sz w:val="22"/>
              <w:szCs w:val="22"/>
            </w:rPr>
            <w:instrText xml:space="preserve"> TOC \o "1-3" \h \z \u </w:instrText>
          </w:r>
          <w:r w:rsidRPr="00906E72">
            <w:rPr>
              <w:rFonts w:cstheme="minorHAnsi"/>
              <w:sz w:val="22"/>
              <w:szCs w:val="22"/>
            </w:rPr>
            <w:fldChar w:fldCharType="separate"/>
          </w:r>
          <w:hyperlink w:anchor="_Toc203409099" w:history="1">
            <w:r w:rsidR="00906E72" w:rsidRPr="00906E72">
              <w:rPr>
                <w:rStyle w:val="Hyperlink"/>
                <w:rFonts w:cstheme="minorHAnsi"/>
                <w:noProof/>
                <w:sz w:val="22"/>
                <w:szCs w:val="22"/>
              </w:rPr>
              <w:t>Evidence-based clinical practice guidelines for prevention, screening and treatment of peripartum depression</w:t>
            </w:r>
            <w:r w:rsidR="00906E72" w:rsidRPr="00906E72">
              <w:rPr>
                <w:noProof/>
                <w:webHidden/>
                <w:sz w:val="22"/>
                <w:szCs w:val="22"/>
              </w:rPr>
              <w:tab/>
            </w:r>
            <w:r w:rsidR="00906E72" w:rsidRPr="00906E72">
              <w:rPr>
                <w:noProof/>
                <w:webHidden/>
                <w:sz w:val="22"/>
                <w:szCs w:val="22"/>
              </w:rPr>
              <w:fldChar w:fldCharType="begin"/>
            </w:r>
            <w:r w:rsidR="00906E72" w:rsidRPr="00906E72">
              <w:rPr>
                <w:noProof/>
                <w:webHidden/>
                <w:sz w:val="22"/>
                <w:szCs w:val="22"/>
              </w:rPr>
              <w:instrText xml:space="preserve"> PAGEREF _Toc203409099 \h </w:instrText>
            </w:r>
            <w:r w:rsidR="00906E72" w:rsidRPr="00906E72">
              <w:rPr>
                <w:noProof/>
                <w:webHidden/>
                <w:sz w:val="22"/>
                <w:szCs w:val="22"/>
              </w:rPr>
            </w:r>
            <w:r w:rsidR="00906E72" w:rsidRPr="00906E72">
              <w:rPr>
                <w:noProof/>
                <w:webHidden/>
                <w:sz w:val="22"/>
                <w:szCs w:val="22"/>
              </w:rPr>
              <w:fldChar w:fldCharType="separate"/>
            </w:r>
            <w:r w:rsidR="00906E72" w:rsidRPr="00906E72">
              <w:rPr>
                <w:noProof/>
                <w:webHidden/>
                <w:sz w:val="22"/>
                <w:szCs w:val="22"/>
              </w:rPr>
              <w:t>2</w:t>
            </w:r>
            <w:r w:rsidR="00906E72" w:rsidRPr="00906E72">
              <w:rPr>
                <w:noProof/>
                <w:webHidden/>
                <w:sz w:val="22"/>
                <w:szCs w:val="22"/>
              </w:rPr>
              <w:fldChar w:fldCharType="end"/>
            </w:r>
          </w:hyperlink>
        </w:p>
        <w:p w14:paraId="2913B6C9" w14:textId="0051F5B0" w:rsidR="00906E72" w:rsidRPr="00906E72" w:rsidRDefault="00906E72">
          <w:pPr>
            <w:pStyle w:val="TOC1"/>
            <w:tabs>
              <w:tab w:val="right" w:leader="dot" w:pos="9350"/>
            </w:tabs>
            <w:rPr>
              <w:noProof/>
              <w:kern w:val="2"/>
              <w:sz w:val="22"/>
              <w:szCs w:val="22"/>
              <w14:ligatures w14:val="standardContextual"/>
            </w:rPr>
          </w:pPr>
          <w:hyperlink w:anchor="_Toc203409100" w:history="1">
            <w:r w:rsidRPr="00906E72">
              <w:rPr>
                <w:rStyle w:val="Hyperlink"/>
                <w:rFonts w:eastAsia="Times New Roman"/>
                <w:noProof/>
                <w:sz w:val="22"/>
                <w:szCs w:val="22"/>
              </w:rPr>
              <w:t>Biomarkers of reproductive psychiatric disorders</w:t>
            </w:r>
            <w:r w:rsidRPr="00906E72">
              <w:rPr>
                <w:noProof/>
                <w:webHidden/>
                <w:sz w:val="22"/>
                <w:szCs w:val="22"/>
              </w:rPr>
              <w:tab/>
            </w:r>
            <w:r w:rsidRPr="00906E72">
              <w:rPr>
                <w:noProof/>
                <w:webHidden/>
                <w:sz w:val="22"/>
                <w:szCs w:val="22"/>
              </w:rPr>
              <w:fldChar w:fldCharType="begin"/>
            </w:r>
            <w:r w:rsidRPr="00906E72">
              <w:rPr>
                <w:noProof/>
                <w:webHidden/>
                <w:sz w:val="22"/>
                <w:szCs w:val="22"/>
              </w:rPr>
              <w:instrText xml:space="preserve"> PAGEREF _Toc203409100 \h </w:instrText>
            </w:r>
            <w:r w:rsidRPr="00906E72">
              <w:rPr>
                <w:noProof/>
                <w:webHidden/>
                <w:sz w:val="22"/>
                <w:szCs w:val="22"/>
              </w:rPr>
            </w:r>
            <w:r w:rsidRPr="00906E72">
              <w:rPr>
                <w:noProof/>
                <w:webHidden/>
                <w:sz w:val="22"/>
                <w:szCs w:val="22"/>
              </w:rPr>
              <w:fldChar w:fldCharType="separate"/>
            </w:r>
            <w:r w:rsidRPr="00906E72">
              <w:rPr>
                <w:noProof/>
                <w:webHidden/>
                <w:sz w:val="22"/>
                <w:szCs w:val="22"/>
              </w:rPr>
              <w:t>3</w:t>
            </w:r>
            <w:r w:rsidRPr="00906E72">
              <w:rPr>
                <w:noProof/>
                <w:webHidden/>
                <w:sz w:val="22"/>
                <w:szCs w:val="22"/>
              </w:rPr>
              <w:fldChar w:fldCharType="end"/>
            </w:r>
          </w:hyperlink>
        </w:p>
        <w:p w14:paraId="74580360" w14:textId="511626CB" w:rsidR="00906E72" w:rsidRPr="00906E72" w:rsidRDefault="00906E72">
          <w:pPr>
            <w:pStyle w:val="TOC1"/>
            <w:tabs>
              <w:tab w:val="right" w:leader="dot" w:pos="9350"/>
            </w:tabs>
            <w:rPr>
              <w:noProof/>
              <w:kern w:val="2"/>
              <w:sz w:val="22"/>
              <w:szCs w:val="22"/>
              <w14:ligatures w14:val="standardContextual"/>
            </w:rPr>
          </w:pPr>
          <w:hyperlink w:anchor="_Toc203409101" w:history="1">
            <w:r w:rsidRPr="00906E72">
              <w:rPr>
                <w:rStyle w:val="Hyperlink"/>
                <w:rFonts w:eastAsia="Times New Roman"/>
                <w:noProof/>
                <w:sz w:val="22"/>
                <w:szCs w:val="22"/>
              </w:rPr>
              <w:t>Mental health of health care workers during and after the COVID-19 pandemic – A longitudinal cohort study</w:t>
            </w:r>
            <w:r w:rsidRPr="00906E72">
              <w:rPr>
                <w:noProof/>
                <w:webHidden/>
                <w:sz w:val="22"/>
                <w:szCs w:val="22"/>
              </w:rPr>
              <w:tab/>
            </w:r>
            <w:r w:rsidRPr="00906E72">
              <w:rPr>
                <w:noProof/>
                <w:webHidden/>
                <w:sz w:val="22"/>
                <w:szCs w:val="22"/>
              </w:rPr>
              <w:fldChar w:fldCharType="begin"/>
            </w:r>
            <w:r w:rsidRPr="00906E72">
              <w:rPr>
                <w:noProof/>
                <w:webHidden/>
                <w:sz w:val="22"/>
                <w:szCs w:val="22"/>
              </w:rPr>
              <w:instrText xml:space="preserve"> PAGEREF _Toc203409101 \h </w:instrText>
            </w:r>
            <w:r w:rsidRPr="00906E72">
              <w:rPr>
                <w:noProof/>
                <w:webHidden/>
                <w:sz w:val="22"/>
                <w:szCs w:val="22"/>
              </w:rPr>
            </w:r>
            <w:r w:rsidRPr="00906E72">
              <w:rPr>
                <w:noProof/>
                <w:webHidden/>
                <w:sz w:val="22"/>
                <w:szCs w:val="22"/>
              </w:rPr>
              <w:fldChar w:fldCharType="separate"/>
            </w:r>
            <w:r w:rsidRPr="00906E72">
              <w:rPr>
                <w:noProof/>
                <w:webHidden/>
                <w:sz w:val="22"/>
                <w:szCs w:val="22"/>
              </w:rPr>
              <w:t>4</w:t>
            </w:r>
            <w:r w:rsidRPr="00906E72">
              <w:rPr>
                <w:noProof/>
                <w:webHidden/>
                <w:sz w:val="22"/>
                <w:szCs w:val="22"/>
              </w:rPr>
              <w:fldChar w:fldCharType="end"/>
            </w:r>
          </w:hyperlink>
        </w:p>
        <w:p w14:paraId="6F866937" w14:textId="476DF1ED" w:rsidR="00906E72" w:rsidRPr="00906E72" w:rsidRDefault="00906E72">
          <w:pPr>
            <w:pStyle w:val="TOC1"/>
            <w:tabs>
              <w:tab w:val="right" w:leader="dot" w:pos="9350"/>
            </w:tabs>
            <w:rPr>
              <w:noProof/>
              <w:kern w:val="2"/>
              <w:sz w:val="22"/>
              <w:szCs w:val="22"/>
              <w14:ligatures w14:val="standardContextual"/>
            </w:rPr>
          </w:pPr>
          <w:hyperlink w:anchor="_Toc203409102" w:history="1">
            <w:r w:rsidRPr="00906E72">
              <w:rPr>
                <w:rStyle w:val="Hyperlink"/>
                <w:noProof/>
                <w:sz w:val="22"/>
                <w:szCs w:val="22"/>
              </w:rPr>
              <w:t>Incidence and Nature of Antidepressant Discontinuation Symptoms: A Systematic Review and Meta-Analysis</w:t>
            </w:r>
            <w:r w:rsidRPr="00906E72">
              <w:rPr>
                <w:noProof/>
                <w:webHidden/>
                <w:sz w:val="22"/>
                <w:szCs w:val="22"/>
              </w:rPr>
              <w:tab/>
            </w:r>
            <w:r w:rsidRPr="00906E72">
              <w:rPr>
                <w:noProof/>
                <w:webHidden/>
                <w:sz w:val="22"/>
                <w:szCs w:val="22"/>
              </w:rPr>
              <w:fldChar w:fldCharType="begin"/>
            </w:r>
            <w:r w:rsidRPr="00906E72">
              <w:rPr>
                <w:noProof/>
                <w:webHidden/>
                <w:sz w:val="22"/>
                <w:szCs w:val="22"/>
              </w:rPr>
              <w:instrText xml:space="preserve"> PAGEREF _Toc203409102 \h </w:instrText>
            </w:r>
            <w:r w:rsidRPr="00906E72">
              <w:rPr>
                <w:noProof/>
                <w:webHidden/>
                <w:sz w:val="22"/>
                <w:szCs w:val="22"/>
              </w:rPr>
            </w:r>
            <w:r w:rsidRPr="00906E72">
              <w:rPr>
                <w:noProof/>
                <w:webHidden/>
                <w:sz w:val="22"/>
                <w:szCs w:val="22"/>
              </w:rPr>
              <w:fldChar w:fldCharType="separate"/>
            </w:r>
            <w:r w:rsidRPr="00906E72">
              <w:rPr>
                <w:noProof/>
                <w:webHidden/>
                <w:sz w:val="22"/>
                <w:szCs w:val="22"/>
              </w:rPr>
              <w:t>4</w:t>
            </w:r>
            <w:r w:rsidRPr="00906E72">
              <w:rPr>
                <w:noProof/>
                <w:webHidden/>
                <w:sz w:val="22"/>
                <w:szCs w:val="22"/>
              </w:rPr>
              <w:fldChar w:fldCharType="end"/>
            </w:r>
          </w:hyperlink>
        </w:p>
        <w:p w14:paraId="127F6030" w14:textId="3B0051A4" w:rsidR="00906E72" w:rsidRPr="00906E72" w:rsidRDefault="00906E72">
          <w:pPr>
            <w:pStyle w:val="TOC1"/>
            <w:tabs>
              <w:tab w:val="right" w:leader="dot" w:pos="9350"/>
            </w:tabs>
            <w:rPr>
              <w:noProof/>
              <w:kern w:val="2"/>
              <w:sz w:val="22"/>
              <w:szCs w:val="22"/>
              <w14:ligatures w14:val="standardContextual"/>
            </w:rPr>
          </w:pPr>
          <w:hyperlink w:anchor="_Toc203409103" w:history="1">
            <w:r w:rsidRPr="00906E72">
              <w:rPr>
                <w:rStyle w:val="Hyperlink"/>
                <w:rFonts w:cstheme="minorHAnsi"/>
                <w:noProof/>
                <w:sz w:val="22"/>
                <w:szCs w:val="22"/>
              </w:rPr>
              <w:t>Lithium as a disease-modifying drug for bipolar disorder</w:t>
            </w:r>
            <w:r w:rsidRPr="00906E72">
              <w:rPr>
                <w:noProof/>
                <w:webHidden/>
                <w:sz w:val="22"/>
                <w:szCs w:val="22"/>
              </w:rPr>
              <w:tab/>
            </w:r>
            <w:r w:rsidRPr="00906E72">
              <w:rPr>
                <w:noProof/>
                <w:webHidden/>
                <w:sz w:val="22"/>
                <w:szCs w:val="22"/>
              </w:rPr>
              <w:fldChar w:fldCharType="begin"/>
            </w:r>
            <w:r w:rsidRPr="00906E72">
              <w:rPr>
                <w:noProof/>
                <w:webHidden/>
                <w:sz w:val="22"/>
                <w:szCs w:val="22"/>
              </w:rPr>
              <w:instrText xml:space="preserve"> PAGEREF _Toc203409103 \h </w:instrText>
            </w:r>
            <w:r w:rsidRPr="00906E72">
              <w:rPr>
                <w:noProof/>
                <w:webHidden/>
                <w:sz w:val="22"/>
                <w:szCs w:val="22"/>
              </w:rPr>
            </w:r>
            <w:r w:rsidRPr="00906E72">
              <w:rPr>
                <w:noProof/>
                <w:webHidden/>
                <w:sz w:val="22"/>
                <w:szCs w:val="22"/>
              </w:rPr>
              <w:fldChar w:fldCharType="separate"/>
            </w:r>
            <w:r w:rsidRPr="00906E72">
              <w:rPr>
                <w:noProof/>
                <w:webHidden/>
                <w:sz w:val="22"/>
                <w:szCs w:val="22"/>
              </w:rPr>
              <w:t>6</w:t>
            </w:r>
            <w:r w:rsidRPr="00906E72">
              <w:rPr>
                <w:noProof/>
                <w:webHidden/>
                <w:sz w:val="22"/>
                <w:szCs w:val="22"/>
              </w:rPr>
              <w:fldChar w:fldCharType="end"/>
            </w:r>
          </w:hyperlink>
        </w:p>
        <w:p w14:paraId="3B99D8FF" w14:textId="042C69D5" w:rsidR="00906E72" w:rsidRPr="00906E72" w:rsidRDefault="00906E72">
          <w:pPr>
            <w:pStyle w:val="TOC1"/>
            <w:tabs>
              <w:tab w:val="right" w:leader="dot" w:pos="9350"/>
            </w:tabs>
            <w:rPr>
              <w:noProof/>
              <w:kern w:val="2"/>
              <w:sz w:val="22"/>
              <w:szCs w:val="22"/>
              <w14:ligatures w14:val="standardContextual"/>
            </w:rPr>
          </w:pPr>
          <w:hyperlink w:anchor="_Toc203409104" w:history="1">
            <w:r w:rsidRPr="00906E72">
              <w:rPr>
                <w:rStyle w:val="Hyperlink"/>
                <w:rFonts w:cstheme="minorHAnsi"/>
                <w:noProof/>
                <w:sz w:val="22"/>
                <w:szCs w:val="22"/>
              </w:rPr>
              <w:t>Long-acting oral weekly risperidone (LYN-005) for schizophrenia in the USA (STARLYNG-1): a multicentre, open-label, non-randomised phase 3 trial</w:t>
            </w:r>
            <w:r w:rsidRPr="00906E72">
              <w:rPr>
                <w:noProof/>
                <w:webHidden/>
                <w:sz w:val="22"/>
                <w:szCs w:val="22"/>
              </w:rPr>
              <w:tab/>
            </w:r>
            <w:r w:rsidRPr="00906E72">
              <w:rPr>
                <w:noProof/>
                <w:webHidden/>
                <w:sz w:val="22"/>
                <w:szCs w:val="22"/>
              </w:rPr>
              <w:fldChar w:fldCharType="begin"/>
            </w:r>
            <w:r w:rsidRPr="00906E72">
              <w:rPr>
                <w:noProof/>
                <w:webHidden/>
                <w:sz w:val="22"/>
                <w:szCs w:val="22"/>
              </w:rPr>
              <w:instrText xml:space="preserve"> PAGEREF _Toc203409104 \h </w:instrText>
            </w:r>
            <w:r w:rsidRPr="00906E72">
              <w:rPr>
                <w:noProof/>
                <w:webHidden/>
                <w:sz w:val="22"/>
                <w:szCs w:val="22"/>
              </w:rPr>
            </w:r>
            <w:r w:rsidRPr="00906E72">
              <w:rPr>
                <w:noProof/>
                <w:webHidden/>
                <w:sz w:val="22"/>
                <w:szCs w:val="22"/>
              </w:rPr>
              <w:fldChar w:fldCharType="separate"/>
            </w:r>
            <w:r w:rsidRPr="00906E72">
              <w:rPr>
                <w:noProof/>
                <w:webHidden/>
                <w:sz w:val="22"/>
                <w:szCs w:val="22"/>
              </w:rPr>
              <w:t>6</w:t>
            </w:r>
            <w:r w:rsidRPr="00906E72">
              <w:rPr>
                <w:noProof/>
                <w:webHidden/>
                <w:sz w:val="22"/>
                <w:szCs w:val="22"/>
              </w:rPr>
              <w:fldChar w:fldCharType="end"/>
            </w:r>
          </w:hyperlink>
        </w:p>
        <w:p w14:paraId="18267406" w14:textId="7FB0ABF2" w:rsidR="00906E72" w:rsidRPr="00906E72" w:rsidRDefault="00906E72">
          <w:pPr>
            <w:pStyle w:val="TOC1"/>
            <w:tabs>
              <w:tab w:val="right" w:leader="dot" w:pos="9350"/>
            </w:tabs>
            <w:rPr>
              <w:noProof/>
              <w:kern w:val="2"/>
              <w:sz w:val="22"/>
              <w:szCs w:val="22"/>
              <w14:ligatures w14:val="standardContextual"/>
            </w:rPr>
          </w:pPr>
          <w:hyperlink w:anchor="_Toc203409105" w:history="1">
            <w:r w:rsidRPr="00906E72">
              <w:rPr>
                <w:rStyle w:val="Hyperlink"/>
                <w:rFonts w:cstheme="minorHAnsi"/>
                <w:noProof/>
                <w:sz w:val="22"/>
                <w:szCs w:val="22"/>
              </w:rPr>
              <w:t>Successful Evidence-Based Parenting Programs are Associated With Brain Changes and Improved Reward Processing in Boys With Conduct Problems</w:t>
            </w:r>
            <w:r w:rsidRPr="00906E72">
              <w:rPr>
                <w:noProof/>
                <w:webHidden/>
                <w:sz w:val="22"/>
                <w:szCs w:val="22"/>
              </w:rPr>
              <w:tab/>
            </w:r>
            <w:r w:rsidRPr="00906E72">
              <w:rPr>
                <w:noProof/>
                <w:webHidden/>
                <w:sz w:val="22"/>
                <w:szCs w:val="22"/>
              </w:rPr>
              <w:fldChar w:fldCharType="begin"/>
            </w:r>
            <w:r w:rsidRPr="00906E72">
              <w:rPr>
                <w:noProof/>
                <w:webHidden/>
                <w:sz w:val="22"/>
                <w:szCs w:val="22"/>
              </w:rPr>
              <w:instrText xml:space="preserve"> PAGEREF _Toc203409105 \h </w:instrText>
            </w:r>
            <w:r w:rsidRPr="00906E72">
              <w:rPr>
                <w:noProof/>
                <w:webHidden/>
                <w:sz w:val="22"/>
                <w:szCs w:val="22"/>
              </w:rPr>
            </w:r>
            <w:r w:rsidRPr="00906E72">
              <w:rPr>
                <w:noProof/>
                <w:webHidden/>
                <w:sz w:val="22"/>
                <w:szCs w:val="22"/>
              </w:rPr>
              <w:fldChar w:fldCharType="separate"/>
            </w:r>
            <w:r w:rsidRPr="00906E72">
              <w:rPr>
                <w:noProof/>
                <w:webHidden/>
                <w:sz w:val="22"/>
                <w:szCs w:val="22"/>
              </w:rPr>
              <w:t>7</w:t>
            </w:r>
            <w:r w:rsidRPr="00906E72">
              <w:rPr>
                <w:noProof/>
                <w:webHidden/>
                <w:sz w:val="22"/>
                <w:szCs w:val="22"/>
              </w:rPr>
              <w:fldChar w:fldCharType="end"/>
            </w:r>
          </w:hyperlink>
        </w:p>
        <w:p w14:paraId="163DC54D" w14:textId="0F523B1A" w:rsidR="00906E72" w:rsidRPr="00906E72" w:rsidRDefault="00906E72">
          <w:pPr>
            <w:pStyle w:val="TOC1"/>
            <w:tabs>
              <w:tab w:val="right" w:leader="dot" w:pos="9350"/>
            </w:tabs>
            <w:rPr>
              <w:noProof/>
              <w:kern w:val="2"/>
              <w:sz w:val="22"/>
              <w:szCs w:val="22"/>
              <w14:ligatures w14:val="standardContextual"/>
            </w:rPr>
          </w:pPr>
          <w:hyperlink w:anchor="_Toc203409106" w:history="1">
            <w:r w:rsidRPr="00906E72">
              <w:rPr>
                <w:rStyle w:val="Hyperlink"/>
                <w:rFonts w:cstheme="minorHAnsi"/>
                <w:noProof/>
                <w:sz w:val="22"/>
                <w:szCs w:val="22"/>
              </w:rPr>
              <w:t>The DEPRE'5 study: pragmatic, multicentre, five-arm, parallel-group randomised controlled trial with blinded assessment to compare treatment strategies in major depression after a failed selective serotonin reuptake inhibitor treatment</w:t>
            </w:r>
            <w:r w:rsidRPr="00906E72">
              <w:rPr>
                <w:noProof/>
                <w:webHidden/>
                <w:sz w:val="22"/>
                <w:szCs w:val="22"/>
              </w:rPr>
              <w:tab/>
            </w:r>
            <w:r w:rsidRPr="00906E72">
              <w:rPr>
                <w:noProof/>
                <w:webHidden/>
                <w:sz w:val="22"/>
                <w:szCs w:val="22"/>
              </w:rPr>
              <w:fldChar w:fldCharType="begin"/>
            </w:r>
            <w:r w:rsidRPr="00906E72">
              <w:rPr>
                <w:noProof/>
                <w:webHidden/>
                <w:sz w:val="22"/>
                <w:szCs w:val="22"/>
              </w:rPr>
              <w:instrText xml:space="preserve"> PAGEREF _Toc203409106 \h </w:instrText>
            </w:r>
            <w:r w:rsidRPr="00906E72">
              <w:rPr>
                <w:noProof/>
                <w:webHidden/>
                <w:sz w:val="22"/>
                <w:szCs w:val="22"/>
              </w:rPr>
            </w:r>
            <w:r w:rsidRPr="00906E72">
              <w:rPr>
                <w:noProof/>
                <w:webHidden/>
                <w:sz w:val="22"/>
                <w:szCs w:val="22"/>
              </w:rPr>
              <w:fldChar w:fldCharType="separate"/>
            </w:r>
            <w:r w:rsidRPr="00906E72">
              <w:rPr>
                <w:noProof/>
                <w:webHidden/>
                <w:sz w:val="22"/>
                <w:szCs w:val="22"/>
              </w:rPr>
              <w:t>8</w:t>
            </w:r>
            <w:r w:rsidRPr="00906E72">
              <w:rPr>
                <w:noProof/>
                <w:webHidden/>
                <w:sz w:val="22"/>
                <w:szCs w:val="22"/>
              </w:rPr>
              <w:fldChar w:fldCharType="end"/>
            </w:r>
          </w:hyperlink>
        </w:p>
        <w:p w14:paraId="5AC6DA83" w14:textId="2A1A4C92" w:rsidR="00906E72" w:rsidRPr="00906E72" w:rsidRDefault="00906E72">
          <w:pPr>
            <w:pStyle w:val="TOC1"/>
            <w:tabs>
              <w:tab w:val="right" w:leader="dot" w:pos="9350"/>
            </w:tabs>
            <w:rPr>
              <w:noProof/>
              <w:kern w:val="2"/>
              <w:sz w:val="22"/>
              <w:szCs w:val="22"/>
              <w14:ligatures w14:val="standardContextual"/>
            </w:rPr>
          </w:pPr>
          <w:hyperlink w:anchor="_Toc203409107" w:history="1">
            <w:r w:rsidRPr="00906E72">
              <w:rPr>
                <w:rStyle w:val="Hyperlink"/>
                <w:noProof/>
                <w:sz w:val="22"/>
                <w:szCs w:val="22"/>
              </w:rPr>
              <w:t>Electroconvulsive therapy reduces suicidality and all-cause mortality in refractory depression: A systematic review and meta-analysis of neurostimulation studies</w:t>
            </w:r>
            <w:r w:rsidRPr="00906E72">
              <w:rPr>
                <w:noProof/>
                <w:webHidden/>
                <w:sz w:val="22"/>
                <w:szCs w:val="22"/>
              </w:rPr>
              <w:tab/>
            </w:r>
            <w:r w:rsidRPr="00906E72">
              <w:rPr>
                <w:noProof/>
                <w:webHidden/>
                <w:sz w:val="22"/>
                <w:szCs w:val="22"/>
              </w:rPr>
              <w:fldChar w:fldCharType="begin"/>
            </w:r>
            <w:r w:rsidRPr="00906E72">
              <w:rPr>
                <w:noProof/>
                <w:webHidden/>
                <w:sz w:val="22"/>
                <w:szCs w:val="22"/>
              </w:rPr>
              <w:instrText xml:space="preserve"> PAGEREF _Toc203409107 \h </w:instrText>
            </w:r>
            <w:r w:rsidRPr="00906E72">
              <w:rPr>
                <w:noProof/>
                <w:webHidden/>
                <w:sz w:val="22"/>
                <w:szCs w:val="22"/>
              </w:rPr>
            </w:r>
            <w:r w:rsidRPr="00906E72">
              <w:rPr>
                <w:noProof/>
                <w:webHidden/>
                <w:sz w:val="22"/>
                <w:szCs w:val="22"/>
              </w:rPr>
              <w:fldChar w:fldCharType="separate"/>
            </w:r>
            <w:r w:rsidRPr="00906E72">
              <w:rPr>
                <w:noProof/>
                <w:webHidden/>
                <w:sz w:val="22"/>
                <w:szCs w:val="22"/>
              </w:rPr>
              <w:t>9</w:t>
            </w:r>
            <w:r w:rsidRPr="00906E72">
              <w:rPr>
                <w:noProof/>
                <w:webHidden/>
                <w:sz w:val="22"/>
                <w:szCs w:val="22"/>
              </w:rPr>
              <w:fldChar w:fldCharType="end"/>
            </w:r>
          </w:hyperlink>
        </w:p>
        <w:p w14:paraId="19B9AEA1" w14:textId="484148E8" w:rsidR="00906E72" w:rsidRPr="00906E72" w:rsidRDefault="00906E72">
          <w:pPr>
            <w:pStyle w:val="TOC1"/>
            <w:tabs>
              <w:tab w:val="right" w:leader="dot" w:pos="9350"/>
            </w:tabs>
            <w:rPr>
              <w:noProof/>
              <w:kern w:val="2"/>
              <w:sz w:val="22"/>
              <w:szCs w:val="22"/>
              <w14:ligatures w14:val="standardContextual"/>
            </w:rPr>
          </w:pPr>
          <w:hyperlink w:anchor="_Toc203409108" w:history="1">
            <w:r w:rsidRPr="00906E72">
              <w:rPr>
                <w:rStyle w:val="Hyperlink"/>
                <w:rFonts w:cstheme="minorHAnsi"/>
                <w:noProof/>
                <w:sz w:val="22"/>
                <w:szCs w:val="22"/>
              </w:rPr>
              <w:t>Why is Clozapine uniquely Effective in Treatment Resistant Schizophrenia?</w:t>
            </w:r>
            <w:r w:rsidRPr="00906E72">
              <w:rPr>
                <w:noProof/>
                <w:webHidden/>
                <w:sz w:val="22"/>
                <w:szCs w:val="22"/>
              </w:rPr>
              <w:tab/>
            </w:r>
            <w:r w:rsidRPr="00906E72">
              <w:rPr>
                <w:noProof/>
                <w:webHidden/>
                <w:sz w:val="22"/>
                <w:szCs w:val="22"/>
              </w:rPr>
              <w:fldChar w:fldCharType="begin"/>
            </w:r>
            <w:r w:rsidRPr="00906E72">
              <w:rPr>
                <w:noProof/>
                <w:webHidden/>
                <w:sz w:val="22"/>
                <w:szCs w:val="22"/>
              </w:rPr>
              <w:instrText xml:space="preserve"> PAGEREF _Toc203409108 \h </w:instrText>
            </w:r>
            <w:r w:rsidRPr="00906E72">
              <w:rPr>
                <w:noProof/>
                <w:webHidden/>
                <w:sz w:val="22"/>
                <w:szCs w:val="22"/>
              </w:rPr>
            </w:r>
            <w:r w:rsidRPr="00906E72">
              <w:rPr>
                <w:noProof/>
                <w:webHidden/>
                <w:sz w:val="22"/>
                <w:szCs w:val="22"/>
              </w:rPr>
              <w:fldChar w:fldCharType="separate"/>
            </w:r>
            <w:r w:rsidRPr="00906E72">
              <w:rPr>
                <w:noProof/>
                <w:webHidden/>
                <w:sz w:val="22"/>
                <w:szCs w:val="22"/>
              </w:rPr>
              <w:t>9</w:t>
            </w:r>
            <w:r w:rsidRPr="00906E72">
              <w:rPr>
                <w:noProof/>
                <w:webHidden/>
                <w:sz w:val="22"/>
                <w:szCs w:val="22"/>
              </w:rPr>
              <w:fldChar w:fldCharType="end"/>
            </w:r>
          </w:hyperlink>
        </w:p>
        <w:p w14:paraId="036D2491" w14:textId="3124917B" w:rsidR="00906E72" w:rsidRPr="00906E72" w:rsidRDefault="00906E72">
          <w:pPr>
            <w:pStyle w:val="TOC1"/>
            <w:tabs>
              <w:tab w:val="right" w:leader="dot" w:pos="9350"/>
            </w:tabs>
            <w:rPr>
              <w:noProof/>
              <w:kern w:val="2"/>
              <w:sz w:val="22"/>
              <w:szCs w:val="22"/>
              <w14:ligatures w14:val="standardContextual"/>
            </w:rPr>
          </w:pPr>
          <w:hyperlink w:anchor="_Toc203409109" w:history="1">
            <w:r w:rsidRPr="00906E72">
              <w:rPr>
                <w:rStyle w:val="Hyperlink"/>
                <w:rFonts w:cstheme="minorHAnsi"/>
                <w:noProof/>
                <w:sz w:val="22"/>
                <w:szCs w:val="22"/>
                <w:lang w:val="en"/>
              </w:rPr>
              <w:t>School experiences and self-harm in the OxWell study</w:t>
            </w:r>
            <w:r w:rsidRPr="00906E72">
              <w:rPr>
                <w:noProof/>
                <w:webHidden/>
                <w:sz w:val="22"/>
                <w:szCs w:val="22"/>
              </w:rPr>
              <w:tab/>
            </w:r>
            <w:r w:rsidRPr="00906E72">
              <w:rPr>
                <w:noProof/>
                <w:webHidden/>
                <w:sz w:val="22"/>
                <w:szCs w:val="22"/>
              </w:rPr>
              <w:fldChar w:fldCharType="begin"/>
            </w:r>
            <w:r w:rsidRPr="00906E72">
              <w:rPr>
                <w:noProof/>
                <w:webHidden/>
                <w:sz w:val="22"/>
                <w:szCs w:val="22"/>
              </w:rPr>
              <w:instrText xml:space="preserve"> PAGEREF _Toc203409109 \h </w:instrText>
            </w:r>
            <w:r w:rsidRPr="00906E72">
              <w:rPr>
                <w:noProof/>
                <w:webHidden/>
                <w:sz w:val="22"/>
                <w:szCs w:val="22"/>
              </w:rPr>
            </w:r>
            <w:r w:rsidRPr="00906E72">
              <w:rPr>
                <w:noProof/>
                <w:webHidden/>
                <w:sz w:val="22"/>
                <w:szCs w:val="22"/>
              </w:rPr>
              <w:fldChar w:fldCharType="separate"/>
            </w:r>
            <w:r w:rsidRPr="00906E72">
              <w:rPr>
                <w:noProof/>
                <w:webHidden/>
                <w:sz w:val="22"/>
                <w:szCs w:val="22"/>
              </w:rPr>
              <w:t>10</w:t>
            </w:r>
            <w:r w:rsidRPr="00906E72">
              <w:rPr>
                <w:noProof/>
                <w:webHidden/>
                <w:sz w:val="22"/>
                <w:szCs w:val="22"/>
              </w:rPr>
              <w:fldChar w:fldCharType="end"/>
            </w:r>
          </w:hyperlink>
        </w:p>
        <w:p w14:paraId="0D208C7F" w14:textId="5A89EE89" w:rsidR="00906E72" w:rsidRPr="00906E72" w:rsidRDefault="00906E72">
          <w:pPr>
            <w:pStyle w:val="TOC1"/>
            <w:tabs>
              <w:tab w:val="right" w:leader="dot" w:pos="9350"/>
            </w:tabs>
            <w:rPr>
              <w:noProof/>
              <w:kern w:val="2"/>
              <w:sz w:val="22"/>
              <w:szCs w:val="22"/>
              <w14:ligatures w14:val="standardContextual"/>
            </w:rPr>
          </w:pPr>
          <w:hyperlink w:anchor="_Toc203409110" w:history="1">
            <w:r w:rsidRPr="00906E72">
              <w:rPr>
                <w:rStyle w:val="Hyperlink"/>
                <w:noProof/>
                <w:sz w:val="22"/>
                <w:szCs w:val="22"/>
              </w:rPr>
              <w:t>How much we express love predicts how much we feel loved in daily life</w:t>
            </w:r>
            <w:r w:rsidRPr="00906E72">
              <w:rPr>
                <w:noProof/>
                <w:webHidden/>
                <w:sz w:val="22"/>
                <w:szCs w:val="22"/>
              </w:rPr>
              <w:tab/>
            </w:r>
            <w:r w:rsidRPr="00906E72">
              <w:rPr>
                <w:noProof/>
                <w:webHidden/>
                <w:sz w:val="22"/>
                <w:szCs w:val="22"/>
              </w:rPr>
              <w:fldChar w:fldCharType="begin"/>
            </w:r>
            <w:r w:rsidRPr="00906E72">
              <w:rPr>
                <w:noProof/>
                <w:webHidden/>
                <w:sz w:val="22"/>
                <w:szCs w:val="22"/>
              </w:rPr>
              <w:instrText xml:space="preserve"> PAGEREF _Toc203409110 \h </w:instrText>
            </w:r>
            <w:r w:rsidRPr="00906E72">
              <w:rPr>
                <w:noProof/>
                <w:webHidden/>
                <w:sz w:val="22"/>
                <w:szCs w:val="22"/>
              </w:rPr>
            </w:r>
            <w:r w:rsidRPr="00906E72">
              <w:rPr>
                <w:noProof/>
                <w:webHidden/>
                <w:sz w:val="22"/>
                <w:szCs w:val="22"/>
              </w:rPr>
              <w:fldChar w:fldCharType="separate"/>
            </w:r>
            <w:r w:rsidRPr="00906E72">
              <w:rPr>
                <w:noProof/>
                <w:webHidden/>
                <w:sz w:val="22"/>
                <w:szCs w:val="22"/>
              </w:rPr>
              <w:t>11</w:t>
            </w:r>
            <w:r w:rsidRPr="00906E72">
              <w:rPr>
                <w:noProof/>
                <w:webHidden/>
                <w:sz w:val="22"/>
                <w:szCs w:val="22"/>
              </w:rPr>
              <w:fldChar w:fldCharType="end"/>
            </w:r>
          </w:hyperlink>
        </w:p>
        <w:p w14:paraId="34BA91FE" w14:textId="6AC2C9C7" w:rsidR="00906E72" w:rsidRPr="00906E72" w:rsidRDefault="00906E72">
          <w:pPr>
            <w:pStyle w:val="TOC2"/>
            <w:tabs>
              <w:tab w:val="right" w:leader="dot" w:pos="9350"/>
            </w:tabs>
            <w:rPr>
              <w:rFonts w:eastAsiaTheme="minorEastAsia"/>
              <w:noProof/>
              <w:kern w:val="2"/>
              <w14:ligatures w14:val="standardContextual"/>
            </w:rPr>
          </w:pPr>
          <w:hyperlink w:anchor="_Toc203409111" w:history="1">
            <w:r w:rsidRPr="00906E72">
              <w:rPr>
                <w:rStyle w:val="Hyperlink"/>
                <w:rFonts w:cstheme="minorHAnsi"/>
                <w:noProof/>
              </w:rPr>
              <w:t>Interesting Viewpoints</w:t>
            </w:r>
            <w:r w:rsidRPr="00906E72">
              <w:rPr>
                <w:noProof/>
                <w:webHidden/>
              </w:rPr>
              <w:tab/>
            </w:r>
            <w:r w:rsidRPr="00906E72">
              <w:rPr>
                <w:noProof/>
                <w:webHidden/>
              </w:rPr>
              <w:fldChar w:fldCharType="begin"/>
            </w:r>
            <w:r w:rsidRPr="00906E72">
              <w:rPr>
                <w:noProof/>
                <w:webHidden/>
              </w:rPr>
              <w:instrText xml:space="preserve"> PAGEREF _Toc203409111 \h </w:instrText>
            </w:r>
            <w:r w:rsidRPr="00906E72">
              <w:rPr>
                <w:noProof/>
                <w:webHidden/>
              </w:rPr>
            </w:r>
            <w:r w:rsidRPr="00906E72">
              <w:rPr>
                <w:noProof/>
                <w:webHidden/>
              </w:rPr>
              <w:fldChar w:fldCharType="separate"/>
            </w:r>
            <w:r w:rsidRPr="00906E72">
              <w:rPr>
                <w:noProof/>
                <w:webHidden/>
              </w:rPr>
              <w:t>11</w:t>
            </w:r>
            <w:r w:rsidRPr="00906E72">
              <w:rPr>
                <w:noProof/>
                <w:webHidden/>
              </w:rPr>
              <w:fldChar w:fldCharType="end"/>
            </w:r>
          </w:hyperlink>
        </w:p>
        <w:p w14:paraId="747F9D67" w14:textId="6A045947" w:rsidR="00906E72" w:rsidRPr="00906E72" w:rsidRDefault="00906E72">
          <w:pPr>
            <w:pStyle w:val="TOC1"/>
            <w:tabs>
              <w:tab w:val="right" w:leader="dot" w:pos="9350"/>
            </w:tabs>
            <w:rPr>
              <w:noProof/>
              <w:kern w:val="2"/>
              <w:sz w:val="22"/>
              <w:szCs w:val="22"/>
              <w14:ligatures w14:val="standardContextual"/>
            </w:rPr>
          </w:pPr>
          <w:hyperlink w:anchor="_Toc203409112" w:history="1">
            <w:r w:rsidRPr="00906E72">
              <w:rPr>
                <w:rStyle w:val="Hyperlink"/>
                <w:rFonts w:cstheme="minorHAnsi"/>
                <w:noProof/>
                <w:sz w:val="22"/>
                <w:szCs w:val="22"/>
              </w:rPr>
              <w:t>How Does Drug Company Marketing Affect Physician Prescribing?</w:t>
            </w:r>
            <w:r w:rsidRPr="00906E72">
              <w:rPr>
                <w:noProof/>
                <w:webHidden/>
                <w:sz w:val="22"/>
                <w:szCs w:val="22"/>
              </w:rPr>
              <w:tab/>
            </w:r>
            <w:r w:rsidRPr="00906E72">
              <w:rPr>
                <w:noProof/>
                <w:webHidden/>
                <w:sz w:val="22"/>
                <w:szCs w:val="22"/>
              </w:rPr>
              <w:fldChar w:fldCharType="begin"/>
            </w:r>
            <w:r w:rsidRPr="00906E72">
              <w:rPr>
                <w:noProof/>
                <w:webHidden/>
                <w:sz w:val="22"/>
                <w:szCs w:val="22"/>
              </w:rPr>
              <w:instrText xml:space="preserve"> PAGEREF _Toc203409112 \h </w:instrText>
            </w:r>
            <w:r w:rsidRPr="00906E72">
              <w:rPr>
                <w:noProof/>
                <w:webHidden/>
                <w:sz w:val="22"/>
                <w:szCs w:val="22"/>
              </w:rPr>
            </w:r>
            <w:r w:rsidRPr="00906E72">
              <w:rPr>
                <w:noProof/>
                <w:webHidden/>
                <w:sz w:val="22"/>
                <w:szCs w:val="22"/>
              </w:rPr>
              <w:fldChar w:fldCharType="separate"/>
            </w:r>
            <w:r w:rsidRPr="00906E72">
              <w:rPr>
                <w:noProof/>
                <w:webHidden/>
                <w:sz w:val="22"/>
                <w:szCs w:val="22"/>
              </w:rPr>
              <w:t>11</w:t>
            </w:r>
            <w:r w:rsidRPr="00906E72">
              <w:rPr>
                <w:noProof/>
                <w:webHidden/>
                <w:sz w:val="22"/>
                <w:szCs w:val="22"/>
              </w:rPr>
              <w:fldChar w:fldCharType="end"/>
            </w:r>
          </w:hyperlink>
        </w:p>
        <w:p w14:paraId="73FC0091" w14:textId="5EC67A58" w:rsidR="008953B5" w:rsidRPr="00906E72" w:rsidRDefault="00DF2746" w:rsidP="0045378A">
          <w:pPr>
            <w:rPr>
              <w:rFonts w:cstheme="minorHAnsi"/>
              <w:noProof/>
            </w:rPr>
          </w:pPr>
          <w:r w:rsidRPr="00906E72">
            <w:rPr>
              <w:rFonts w:cstheme="minorHAnsi"/>
              <w:noProof/>
            </w:rPr>
            <w:fldChar w:fldCharType="end"/>
          </w:r>
        </w:p>
        <w:p w14:paraId="2A4FFF91" w14:textId="77777777" w:rsidR="009C0BEE" w:rsidRPr="00D039A8" w:rsidRDefault="009C0BEE" w:rsidP="007411FF">
          <w:pPr>
            <w:rPr>
              <w:rFonts w:cstheme="minorHAnsi"/>
              <w:noProof/>
            </w:rPr>
          </w:pPr>
        </w:p>
        <w:p w14:paraId="1EDAB5BC" w14:textId="77777777" w:rsidR="009C0BEE" w:rsidRPr="00D039A8" w:rsidRDefault="009C0BEE" w:rsidP="007411FF">
          <w:pPr>
            <w:rPr>
              <w:rFonts w:cstheme="minorHAnsi"/>
              <w:noProof/>
            </w:rPr>
          </w:pPr>
        </w:p>
        <w:p w14:paraId="49453D45" w14:textId="77777777" w:rsidR="009C0BEE" w:rsidRPr="00D039A8" w:rsidRDefault="009C0BEE" w:rsidP="007411FF">
          <w:pPr>
            <w:rPr>
              <w:rFonts w:cstheme="minorHAnsi"/>
              <w:noProof/>
            </w:rPr>
          </w:pPr>
        </w:p>
        <w:p w14:paraId="67C53D30" w14:textId="77777777" w:rsidR="00906E72" w:rsidRDefault="00906E72" w:rsidP="007411FF">
          <w:pPr>
            <w:rPr>
              <w:rFonts w:cstheme="minorHAnsi"/>
              <w:noProof/>
            </w:rPr>
          </w:pPr>
        </w:p>
        <w:p w14:paraId="06D8CE9B" w14:textId="77777777" w:rsidR="00906E72" w:rsidRDefault="00906E72" w:rsidP="007411FF">
          <w:pPr>
            <w:rPr>
              <w:rFonts w:cstheme="minorHAnsi"/>
              <w:noProof/>
            </w:rPr>
          </w:pPr>
        </w:p>
        <w:p w14:paraId="6E820A04" w14:textId="77777777" w:rsidR="00906E72" w:rsidRDefault="00906E72" w:rsidP="007411FF">
          <w:pPr>
            <w:rPr>
              <w:rFonts w:cstheme="minorHAnsi"/>
              <w:noProof/>
            </w:rPr>
          </w:pPr>
        </w:p>
        <w:p w14:paraId="4D666B80" w14:textId="467AC270" w:rsidR="007411FF" w:rsidRPr="00D039A8" w:rsidRDefault="00000000" w:rsidP="007411FF">
          <w:pPr>
            <w:rPr>
              <w:rFonts w:cstheme="minorHAnsi"/>
              <w:noProof/>
            </w:rPr>
          </w:pPr>
        </w:p>
      </w:sdtContent>
    </w:sdt>
    <w:p w14:paraId="450BCDD5" w14:textId="77777777" w:rsidR="006B3B15" w:rsidRPr="00D039A8" w:rsidRDefault="006B3B15" w:rsidP="006B3B15">
      <w:pPr>
        <w:pStyle w:val="Heading1"/>
        <w:rPr>
          <w:rFonts w:cstheme="minorHAnsi"/>
        </w:rPr>
      </w:pPr>
      <w:bookmarkStart w:id="1" w:name="_Toc203409099"/>
      <w:r w:rsidRPr="00D039A8">
        <w:rPr>
          <w:rFonts w:cstheme="minorHAnsi"/>
        </w:rPr>
        <w:lastRenderedPageBreak/>
        <w:t>Evidence-based clinical practice guidelines for prevention, screening and treatment of peripartum depression</w:t>
      </w:r>
      <w:bookmarkEnd w:id="1"/>
    </w:p>
    <w:p w14:paraId="18CB6053" w14:textId="77777777" w:rsidR="006B3B15" w:rsidRPr="00D039A8" w:rsidRDefault="006B3B15" w:rsidP="006B3B15">
      <w:pPr>
        <w:rPr>
          <w:rFonts w:cstheme="minorHAnsi"/>
          <w:b/>
          <w:bCs/>
        </w:rPr>
      </w:pPr>
    </w:p>
    <w:p w14:paraId="02A7FB82" w14:textId="409C5D7E" w:rsidR="009C0BEE" w:rsidRPr="00D039A8" w:rsidRDefault="009C0BEE" w:rsidP="006B3B15">
      <w:pPr>
        <w:rPr>
          <w:rFonts w:cstheme="minorHAnsi"/>
          <w:color w:val="212121"/>
          <w:shd w:val="clear" w:color="auto" w:fill="FFFFFF"/>
        </w:rPr>
      </w:pPr>
      <w:r w:rsidRPr="00D039A8">
        <w:rPr>
          <w:rFonts w:cstheme="minorHAnsi"/>
          <w:color w:val="212121"/>
          <w:shd w:val="clear" w:color="auto" w:fill="FFFFFF"/>
        </w:rPr>
        <w:t xml:space="preserve">Radoš SN, </w:t>
      </w:r>
      <w:proofErr w:type="spellStart"/>
      <w:r w:rsidRPr="00D039A8">
        <w:rPr>
          <w:rFonts w:cstheme="minorHAnsi"/>
          <w:color w:val="212121"/>
          <w:shd w:val="clear" w:color="auto" w:fill="FFFFFF"/>
        </w:rPr>
        <w:t>Ganho</w:t>
      </w:r>
      <w:proofErr w:type="spellEnd"/>
      <w:r w:rsidRPr="00D039A8">
        <w:rPr>
          <w:rFonts w:cstheme="minorHAnsi"/>
          <w:color w:val="212121"/>
          <w:shd w:val="clear" w:color="auto" w:fill="FFFFFF"/>
        </w:rPr>
        <w:t xml:space="preserve">-Ávila A, Rodriguez-Muñoz MF, Bina R, Kittel-Schneider S, </w:t>
      </w:r>
      <w:proofErr w:type="spellStart"/>
      <w:r w:rsidRPr="00D039A8">
        <w:rPr>
          <w:rFonts w:cstheme="minorHAnsi"/>
          <w:color w:val="212121"/>
          <w:shd w:val="clear" w:color="auto" w:fill="FFFFFF"/>
        </w:rPr>
        <w:t>Lambregtse</w:t>
      </w:r>
      <w:proofErr w:type="spellEnd"/>
      <w:r w:rsidRPr="00D039A8">
        <w:rPr>
          <w:rFonts w:cstheme="minorHAnsi"/>
          <w:color w:val="212121"/>
          <w:shd w:val="clear" w:color="auto" w:fill="FFFFFF"/>
        </w:rPr>
        <w:t xml:space="preserve">-van den Berg MP, Lega I, </w:t>
      </w:r>
      <w:proofErr w:type="spellStart"/>
      <w:r w:rsidRPr="00D039A8">
        <w:rPr>
          <w:rFonts w:cstheme="minorHAnsi"/>
          <w:color w:val="212121"/>
          <w:shd w:val="clear" w:color="auto" w:fill="FFFFFF"/>
        </w:rPr>
        <w:t>Lupattelli</w:t>
      </w:r>
      <w:proofErr w:type="spellEnd"/>
      <w:r w:rsidRPr="00D039A8">
        <w:rPr>
          <w:rFonts w:cstheme="minorHAnsi"/>
          <w:color w:val="212121"/>
          <w:shd w:val="clear" w:color="auto" w:fill="FFFFFF"/>
        </w:rPr>
        <w:t xml:space="preserve"> A, Sheaf G, </w:t>
      </w:r>
      <w:proofErr w:type="spellStart"/>
      <w:r w:rsidRPr="00D039A8">
        <w:rPr>
          <w:rFonts w:cstheme="minorHAnsi"/>
          <w:color w:val="212121"/>
          <w:shd w:val="clear" w:color="auto" w:fill="FFFFFF"/>
        </w:rPr>
        <w:t>Skalkidou</w:t>
      </w:r>
      <w:proofErr w:type="spellEnd"/>
      <w:r w:rsidRPr="00D039A8">
        <w:rPr>
          <w:rFonts w:cstheme="minorHAnsi"/>
          <w:color w:val="212121"/>
          <w:shd w:val="clear" w:color="auto" w:fill="FFFFFF"/>
        </w:rPr>
        <w:t xml:space="preserve"> A, Uka A, Uusitalo S, </w:t>
      </w:r>
      <w:proofErr w:type="spellStart"/>
      <w:r w:rsidRPr="00D039A8">
        <w:rPr>
          <w:rFonts w:cstheme="minorHAnsi"/>
          <w:color w:val="212121"/>
          <w:shd w:val="clear" w:color="auto" w:fill="FFFFFF"/>
        </w:rPr>
        <w:t>Bosteels</w:t>
      </w:r>
      <w:proofErr w:type="spellEnd"/>
      <w:r w:rsidRPr="00D039A8">
        <w:rPr>
          <w:rFonts w:cstheme="minorHAnsi"/>
          <w:color w:val="212121"/>
          <w:shd w:val="clear" w:color="auto" w:fill="FFFFFF"/>
        </w:rPr>
        <w:t xml:space="preserve">-Vanden Abeele L, Moura-Ramos M. Evidence-based clinical practice guidelines for prevention, screening and treatment of peripartum depression. Br J Psychiatry. 2025 Jun 26:1-12. </w:t>
      </w:r>
      <w:proofErr w:type="spellStart"/>
      <w:r w:rsidRPr="00D039A8">
        <w:rPr>
          <w:rFonts w:cstheme="minorHAnsi"/>
          <w:color w:val="212121"/>
          <w:shd w:val="clear" w:color="auto" w:fill="FFFFFF"/>
        </w:rPr>
        <w:t>doi</w:t>
      </w:r>
      <w:proofErr w:type="spellEnd"/>
      <w:r w:rsidRPr="00D039A8">
        <w:rPr>
          <w:rFonts w:cstheme="minorHAnsi"/>
          <w:color w:val="212121"/>
          <w:shd w:val="clear" w:color="auto" w:fill="FFFFFF"/>
        </w:rPr>
        <w:t xml:space="preserve">: 10.1192/bjp.2025.43. </w:t>
      </w:r>
      <w:proofErr w:type="spellStart"/>
      <w:r w:rsidRPr="00D039A8">
        <w:rPr>
          <w:rFonts w:cstheme="minorHAnsi"/>
          <w:color w:val="212121"/>
          <w:shd w:val="clear" w:color="auto" w:fill="FFFFFF"/>
        </w:rPr>
        <w:t>Epub</w:t>
      </w:r>
      <w:proofErr w:type="spellEnd"/>
      <w:r w:rsidRPr="00D039A8">
        <w:rPr>
          <w:rFonts w:cstheme="minorHAnsi"/>
          <w:color w:val="212121"/>
          <w:shd w:val="clear" w:color="auto" w:fill="FFFFFF"/>
        </w:rPr>
        <w:t xml:space="preserve"> ahead of print. </w:t>
      </w:r>
      <w:hyperlink r:id="rId9" w:history="1">
        <w:r w:rsidRPr="00D039A8">
          <w:rPr>
            <w:rStyle w:val="Hyperlink"/>
            <w:rFonts w:cstheme="minorHAnsi"/>
            <w:shd w:val="clear" w:color="auto" w:fill="FFFFFF"/>
          </w:rPr>
          <w:t>PMID: 40566968.</w:t>
        </w:r>
      </w:hyperlink>
    </w:p>
    <w:p w14:paraId="12EC0DA8" w14:textId="77777777"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Background: </w:t>
      </w:r>
      <w:r w:rsidRPr="00D039A8">
        <w:rPr>
          <w:rFonts w:asciiTheme="minorHAnsi" w:hAnsiTheme="minorHAnsi" w:cstheme="minorHAnsi"/>
          <w:color w:val="212121"/>
          <w:sz w:val="22"/>
          <w:szCs w:val="22"/>
        </w:rPr>
        <w:t>Peripartum depression (PPD) is a prevalent mental health disorder in the peripartum period. However, a recent systematic review of clinical guidelines relating to PPD has revealed a significant inconsistency in recommendations.</w:t>
      </w:r>
    </w:p>
    <w:p w14:paraId="04D49FA8" w14:textId="77777777"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Aims: </w:t>
      </w:r>
      <w:r w:rsidRPr="00D039A8">
        <w:rPr>
          <w:rFonts w:asciiTheme="minorHAnsi" w:hAnsiTheme="minorHAnsi" w:cstheme="minorHAnsi"/>
          <w:color w:val="212121"/>
          <w:sz w:val="22"/>
          <w:szCs w:val="22"/>
        </w:rPr>
        <w:t>This study aimed to collect up-to-date evidence on the effectiveness of interventions and provide recommendations for prevention, screening and treating PPD.</w:t>
      </w:r>
    </w:p>
    <w:p w14:paraId="6BFD974B" w14:textId="77777777"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Method: </w:t>
      </w:r>
      <w:r w:rsidRPr="00D039A8">
        <w:rPr>
          <w:rFonts w:asciiTheme="minorHAnsi" w:hAnsiTheme="minorHAnsi" w:cstheme="minorHAnsi"/>
          <w:color w:val="212121"/>
          <w:sz w:val="22"/>
          <w:szCs w:val="22"/>
        </w:rPr>
        <w:t>A series of umbrella reviews on the effectiveness of PPD prevention, screening and treatment interventions was conducted. A search was performed in five databases from 2010 until 2023. The guidelines were developed according to the GRADE framework and AGREE II Checklist recommendations. Public stakeholder review was included.</w:t>
      </w:r>
    </w:p>
    <w:p w14:paraId="7AA1F8FA" w14:textId="77777777"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Results: </w:t>
      </w:r>
      <w:r w:rsidRPr="00D039A8">
        <w:rPr>
          <w:rFonts w:asciiTheme="minorHAnsi" w:hAnsiTheme="minorHAnsi" w:cstheme="minorHAnsi"/>
          <w:color w:val="212121"/>
          <w:sz w:val="22"/>
          <w:szCs w:val="22"/>
        </w:rPr>
        <w:t xml:space="preserve">One hundred and forty-five systematic reviews were included in the final analysis and used to form the guidelines. Forty-four recommendations were developed, including recommendations for prevention, screening and treatment. Psychological and psychosocial interventions are strongly recommended for preventing PPD in women with no symptoms and women at risk. Screening </w:t>
      </w:r>
      <w:proofErr w:type="spellStart"/>
      <w:r w:rsidRPr="00D039A8">
        <w:rPr>
          <w:rFonts w:asciiTheme="minorHAnsi" w:hAnsiTheme="minorHAnsi" w:cstheme="minorHAnsi"/>
          <w:color w:val="212121"/>
          <w:sz w:val="22"/>
          <w:szCs w:val="22"/>
        </w:rPr>
        <w:t>programmes</w:t>
      </w:r>
      <w:proofErr w:type="spellEnd"/>
      <w:r w:rsidRPr="00D039A8">
        <w:rPr>
          <w:rFonts w:asciiTheme="minorHAnsi" w:hAnsiTheme="minorHAnsi" w:cstheme="minorHAnsi"/>
          <w:color w:val="212121"/>
          <w:sz w:val="22"/>
          <w:szCs w:val="22"/>
        </w:rPr>
        <w:t xml:space="preserve"> for depression are strongly recommended during pregnancy and postpartum. Cognitive-</w:t>
      </w:r>
      <w:proofErr w:type="spellStart"/>
      <w:r w:rsidRPr="00D039A8">
        <w:rPr>
          <w:rFonts w:asciiTheme="minorHAnsi" w:hAnsiTheme="minorHAnsi" w:cstheme="minorHAnsi"/>
          <w:color w:val="212121"/>
          <w:sz w:val="22"/>
          <w:szCs w:val="22"/>
        </w:rPr>
        <w:t>behavioural</w:t>
      </w:r>
      <w:proofErr w:type="spellEnd"/>
      <w:r w:rsidRPr="00D039A8">
        <w:rPr>
          <w:rFonts w:asciiTheme="minorHAnsi" w:hAnsiTheme="minorHAnsi" w:cstheme="minorHAnsi"/>
          <w:color w:val="212121"/>
          <w:sz w:val="22"/>
          <w:szCs w:val="22"/>
        </w:rPr>
        <w:t xml:space="preserve"> therapy is strongly recommended for PPD treatment for mild to severe depression. Antidepressant medication is strongly recommended for treating severe depression in pregnancy. Electroconvulsive therapy is strongly recommended for therapy-resistant and life-threatening severe depression during pregnancy. Other recommendations are offered to healthcare professionals, stakeholders and researchers in managing PPD in different contexts.</w:t>
      </w:r>
    </w:p>
    <w:p w14:paraId="32D97BD8" w14:textId="77777777" w:rsidR="009C0BEE"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Conclusion: </w:t>
      </w:r>
      <w:r w:rsidRPr="00D039A8">
        <w:rPr>
          <w:rFonts w:asciiTheme="minorHAnsi" w:hAnsiTheme="minorHAnsi" w:cstheme="minorHAnsi"/>
          <w:color w:val="212121"/>
          <w:sz w:val="22"/>
          <w:szCs w:val="22"/>
        </w:rPr>
        <w:t xml:space="preserve">Treatment recommendations should be implemented after carefully considering clinical severity, previous history, risk-benefit for mother and </w:t>
      </w:r>
      <w:proofErr w:type="spellStart"/>
      <w:r w:rsidRPr="00D039A8">
        <w:rPr>
          <w:rFonts w:asciiTheme="minorHAnsi" w:hAnsiTheme="minorHAnsi" w:cstheme="minorHAnsi"/>
          <w:color w:val="212121"/>
          <w:sz w:val="22"/>
          <w:szCs w:val="22"/>
        </w:rPr>
        <w:t>foetus</w:t>
      </w:r>
      <w:proofErr w:type="spellEnd"/>
      <w:r w:rsidRPr="00D039A8">
        <w:rPr>
          <w:rFonts w:asciiTheme="minorHAnsi" w:hAnsiTheme="minorHAnsi" w:cstheme="minorHAnsi"/>
          <w:color w:val="212121"/>
          <w:sz w:val="22"/>
          <w:szCs w:val="22"/>
        </w:rPr>
        <w:t>/infant and women's values and preferences. Implementation of evidence-based clinical practice guidelines within country-specific contexts should be facilitated.</w:t>
      </w:r>
    </w:p>
    <w:p w14:paraId="72852106" w14:textId="77777777" w:rsidR="00906E72" w:rsidRPr="00906E72" w:rsidRDefault="00906E72" w:rsidP="00906E72">
      <w:pPr>
        <w:pStyle w:val="Heading1"/>
        <w:rPr>
          <w:rFonts w:eastAsia="Times New Roman"/>
        </w:rPr>
      </w:pPr>
      <w:bookmarkStart w:id="2" w:name="_Toc203409100"/>
      <w:r w:rsidRPr="00906E72">
        <w:rPr>
          <w:rFonts w:eastAsia="Times New Roman"/>
        </w:rPr>
        <w:t>Biomarkers of reproductive psychiatric disorders</w:t>
      </w:r>
      <w:bookmarkEnd w:id="2"/>
    </w:p>
    <w:p w14:paraId="0386286D" w14:textId="2F9DD7D5" w:rsidR="00906E72" w:rsidRDefault="00906E72" w:rsidP="009C0BEE">
      <w:pPr>
        <w:pStyle w:val="NormalWeb"/>
        <w:shd w:val="clear" w:color="auto" w:fill="FFFFFF"/>
        <w:rPr>
          <w:rFonts w:asciiTheme="minorHAnsi" w:hAnsiTheme="minorHAnsi" w:cstheme="minorHAnsi"/>
          <w:color w:val="212121"/>
          <w:sz w:val="22"/>
          <w:szCs w:val="22"/>
        </w:rPr>
      </w:pPr>
      <w:proofErr w:type="spellStart"/>
      <w:r w:rsidRPr="00906E72">
        <w:rPr>
          <w:rFonts w:asciiTheme="minorHAnsi" w:hAnsiTheme="minorHAnsi" w:cstheme="minorHAnsi"/>
          <w:color w:val="212121"/>
          <w:sz w:val="22"/>
          <w:szCs w:val="22"/>
        </w:rPr>
        <w:t>Etyemez</w:t>
      </w:r>
      <w:proofErr w:type="spellEnd"/>
      <w:r w:rsidRPr="00906E72">
        <w:rPr>
          <w:rFonts w:asciiTheme="minorHAnsi" w:hAnsiTheme="minorHAnsi" w:cstheme="minorHAnsi"/>
          <w:color w:val="212121"/>
          <w:sz w:val="22"/>
          <w:szCs w:val="22"/>
        </w:rPr>
        <w:t xml:space="preserve"> S, Mehta K, Iyer S, Özdemir İ, Osborne LM. Biomarkers of reproductive psychiatric disorders. Br J Psychiatry. 2025 Jun;226(6):352-368. </w:t>
      </w:r>
      <w:proofErr w:type="spellStart"/>
      <w:r w:rsidRPr="00906E72">
        <w:rPr>
          <w:rFonts w:asciiTheme="minorHAnsi" w:hAnsiTheme="minorHAnsi" w:cstheme="minorHAnsi"/>
          <w:color w:val="212121"/>
          <w:sz w:val="22"/>
          <w:szCs w:val="22"/>
        </w:rPr>
        <w:t>doi</w:t>
      </w:r>
      <w:proofErr w:type="spellEnd"/>
      <w:r w:rsidRPr="00906E72">
        <w:rPr>
          <w:rFonts w:asciiTheme="minorHAnsi" w:hAnsiTheme="minorHAnsi" w:cstheme="minorHAnsi"/>
          <w:color w:val="212121"/>
          <w:sz w:val="22"/>
          <w:szCs w:val="22"/>
        </w:rPr>
        <w:t xml:space="preserve">: 10.1192/bjp.2025.134. </w:t>
      </w:r>
      <w:proofErr w:type="spellStart"/>
      <w:r w:rsidRPr="00906E72">
        <w:rPr>
          <w:rFonts w:asciiTheme="minorHAnsi" w:hAnsiTheme="minorHAnsi" w:cstheme="minorHAnsi"/>
          <w:color w:val="212121"/>
          <w:sz w:val="22"/>
          <w:szCs w:val="22"/>
        </w:rPr>
        <w:t>Epub</w:t>
      </w:r>
      <w:proofErr w:type="spellEnd"/>
      <w:r w:rsidRPr="00906E72">
        <w:rPr>
          <w:rFonts w:asciiTheme="minorHAnsi" w:hAnsiTheme="minorHAnsi" w:cstheme="minorHAnsi"/>
          <w:color w:val="212121"/>
          <w:sz w:val="22"/>
          <w:szCs w:val="22"/>
        </w:rPr>
        <w:t xml:space="preserve"> 2025 Jun 20. </w:t>
      </w:r>
      <w:hyperlink r:id="rId10" w:history="1">
        <w:r w:rsidRPr="00906E72">
          <w:rPr>
            <w:rStyle w:val="Hyperlink"/>
            <w:rFonts w:asciiTheme="minorHAnsi" w:hAnsiTheme="minorHAnsi" w:cstheme="minorHAnsi"/>
            <w:sz w:val="22"/>
            <w:szCs w:val="22"/>
          </w:rPr>
          <w:t>PMID: 40538358</w:t>
        </w:r>
      </w:hyperlink>
      <w:r w:rsidRPr="00906E72">
        <w:rPr>
          <w:rFonts w:asciiTheme="minorHAnsi" w:hAnsiTheme="minorHAnsi" w:cstheme="minorHAnsi"/>
          <w:color w:val="212121"/>
          <w:sz w:val="22"/>
          <w:szCs w:val="22"/>
        </w:rPr>
        <w:t>.</w:t>
      </w:r>
    </w:p>
    <w:p w14:paraId="0D0477EC" w14:textId="77777777" w:rsidR="00906E72" w:rsidRPr="00906E72" w:rsidRDefault="00906E72" w:rsidP="00906E72">
      <w:pPr>
        <w:pStyle w:val="NormalWeb"/>
        <w:rPr>
          <w:rFonts w:asciiTheme="minorHAnsi" w:hAnsiTheme="minorHAnsi" w:cstheme="minorHAnsi"/>
          <w:color w:val="212121"/>
          <w:sz w:val="22"/>
          <w:szCs w:val="22"/>
        </w:rPr>
      </w:pPr>
      <w:r w:rsidRPr="00906E72">
        <w:rPr>
          <w:rFonts w:asciiTheme="minorHAnsi" w:hAnsiTheme="minorHAnsi" w:cstheme="minorHAnsi"/>
          <w:b/>
          <w:bCs/>
          <w:color w:val="212121"/>
          <w:sz w:val="22"/>
          <w:szCs w:val="22"/>
        </w:rPr>
        <w:t>Background: </w:t>
      </w:r>
      <w:r w:rsidRPr="00906E72">
        <w:rPr>
          <w:rFonts w:asciiTheme="minorHAnsi" w:hAnsiTheme="minorHAnsi" w:cstheme="minorHAnsi"/>
          <w:color w:val="212121"/>
          <w:sz w:val="22"/>
          <w:szCs w:val="22"/>
        </w:rPr>
        <w:t xml:space="preserve">While biomarkers are widely used in other medical fields, psychiatry has yet to introduce reliable biological diagnostic tools. Female reproductive transitions provide a unique window of opportunity for investigating psychiatric biomarkers. Hormonal changes across menstruation, </w:t>
      </w:r>
      <w:r w:rsidRPr="00906E72">
        <w:rPr>
          <w:rFonts w:asciiTheme="minorHAnsi" w:hAnsiTheme="minorHAnsi" w:cstheme="minorHAnsi"/>
          <w:color w:val="212121"/>
          <w:sz w:val="22"/>
          <w:szCs w:val="22"/>
        </w:rPr>
        <w:lastRenderedPageBreak/>
        <w:t>pregnancy, parturition and perimenopause can have dramatic effects on mental health in vulnerable individuals, enabling the identification of unique biomarkers associated with these fluctuations.</w:t>
      </w:r>
    </w:p>
    <w:p w14:paraId="7F7951AD" w14:textId="77777777" w:rsidR="00906E72" w:rsidRPr="00906E72" w:rsidRDefault="00906E72" w:rsidP="00906E72">
      <w:pPr>
        <w:pStyle w:val="NormalWeb"/>
        <w:rPr>
          <w:rFonts w:asciiTheme="minorHAnsi" w:hAnsiTheme="minorHAnsi" w:cstheme="minorHAnsi"/>
          <w:color w:val="212121"/>
          <w:sz w:val="22"/>
          <w:szCs w:val="22"/>
        </w:rPr>
      </w:pPr>
      <w:r w:rsidRPr="00906E72">
        <w:rPr>
          <w:rFonts w:asciiTheme="minorHAnsi" w:hAnsiTheme="minorHAnsi" w:cstheme="minorHAnsi"/>
          <w:b/>
          <w:bCs/>
          <w:color w:val="212121"/>
          <w:sz w:val="22"/>
          <w:szCs w:val="22"/>
        </w:rPr>
        <w:t>Aims: </w:t>
      </w:r>
      <w:r w:rsidRPr="00906E72">
        <w:rPr>
          <w:rFonts w:asciiTheme="minorHAnsi" w:hAnsiTheme="minorHAnsi" w:cstheme="minorHAnsi"/>
          <w:color w:val="212121"/>
          <w:sz w:val="22"/>
          <w:szCs w:val="22"/>
        </w:rPr>
        <w:t>This review integrates current evidence concerning potential biomarkers, with focus on recent human studies in perinatal depression, anxiety and obsessive-compulsive disorder, postpartum psychosis, premenstrual dysphoric disorder and perimenopausal depression.</w:t>
      </w:r>
    </w:p>
    <w:p w14:paraId="6C3F5BD9" w14:textId="77777777" w:rsidR="00906E72" w:rsidRPr="00906E72" w:rsidRDefault="00906E72" w:rsidP="00906E72">
      <w:pPr>
        <w:pStyle w:val="NormalWeb"/>
        <w:rPr>
          <w:rFonts w:asciiTheme="minorHAnsi" w:hAnsiTheme="minorHAnsi" w:cstheme="minorHAnsi"/>
          <w:color w:val="212121"/>
          <w:sz w:val="22"/>
          <w:szCs w:val="22"/>
        </w:rPr>
      </w:pPr>
      <w:r w:rsidRPr="00906E72">
        <w:rPr>
          <w:rFonts w:asciiTheme="minorHAnsi" w:hAnsiTheme="minorHAnsi" w:cstheme="minorHAnsi"/>
          <w:b/>
          <w:bCs/>
          <w:color w:val="212121"/>
          <w:sz w:val="22"/>
          <w:szCs w:val="22"/>
        </w:rPr>
        <w:t>Method: </w:t>
      </w:r>
      <w:r w:rsidRPr="00906E72">
        <w:rPr>
          <w:rFonts w:asciiTheme="minorHAnsi" w:hAnsiTheme="minorHAnsi" w:cstheme="minorHAnsi"/>
          <w:color w:val="212121"/>
          <w:sz w:val="22"/>
          <w:szCs w:val="22"/>
        </w:rPr>
        <w:t>We identified potential articles to be included in this narrative review by using PubMed to obtain articles in English since 2010 on the six conditions listed above, with the additional keywords of 'biomarker', 'epigenetics', 'neuroactive steroid', 'immune', 'inflammatory' and 'neuroimaging'.</w:t>
      </w:r>
    </w:p>
    <w:p w14:paraId="55B3735D" w14:textId="77777777" w:rsidR="00906E72" w:rsidRPr="00906E72" w:rsidRDefault="00906E72" w:rsidP="00906E72">
      <w:pPr>
        <w:pStyle w:val="NormalWeb"/>
        <w:rPr>
          <w:rFonts w:asciiTheme="minorHAnsi" w:hAnsiTheme="minorHAnsi" w:cstheme="minorHAnsi"/>
          <w:color w:val="212121"/>
          <w:sz w:val="22"/>
          <w:szCs w:val="22"/>
        </w:rPr>
      </w:pPr>
      <w:r w:rsidRPr="00906E72">
        <w:rPr>
          <w:rFonts w:asciiTheme="minorHAnsi" w:hAnsiTheme="minorHAnsi" w:cstheme="minorHAnsi"/>
          <w:b/>
          <w:bCs/>
          <w:color w:val="212121"/>
          <w:sz w:val="22"/>
          <w:szCs w:val="22"/>
        </w:rPr>
        <w:t>Results: </w:t>
      </w:r>
      <w:r w:rsidRPr="00906E72">
        <w:rPr>
          <w:rFonts w:asciiTheme="minorHAnsi" w:hAnsiTheme="minorHAnsi" w:cstheme="minorHAnsi"/>
          <w:color w:val="212121"/>
          <w:sz w:val="22"/>
          <w:szCs w:val="22"/>
        </w:rPr>
        <w:t xml:space="preserve">There is substantial published evidence regarding potential biomarkers of reproductive psychiatric disorders in the areas of epigenetics, neuroactive steroids, immune function and neuroimaging. This body of research holds significant potential to advance biomarker development, uncover disease mechanisms and improve diagnostic and therapeutic strategies, but there is </w:t>
      </w:r>
      <w:proofErr w:type="gramStart"/>
      <w:r w:rsidRPr="00906E72">
        <w:rPr>
          <w:rFonts w:asciiTheme="minorHAnsi" w:hAnsiTheme="minorHAnsi" w:cstheme="minorHAnsi"/>
          <w:color w:val="212121"/>
          <w:sz w:val="22"/>
          <w:szCs w:val="22"/>
        </w:rPr>
        <w:t>as yet</w:t>
      </w:r>
      <w:proofErr w:type="gramEnd"/>
      <w:r w:rsidRPr="00906E72">
        <w:rPr>
          <w:rFonts w:asciiTheme="minorHAnsi" w:hAnsiTheme="minorHAnsi" w:cstheme="minorHAnsi"/>
          <w:color w:val="212121"/>
          <w:sz w:val="22"/>
          <w:szCs w:val="22"/>
        </w:rPr>
        <w:t xml:space="preserve"> no clinically useful biomarker in commercial development for any reproductive psychiatric disorder.</w:t>
      </w:r>
    </w:p>
    <w:p w14:paraId="605DA767" w14:textId="77777777" w:rsidR="00906E72" w:rsidRPr="00906E72" w:rsidRDefault="00906E72" w:rsidP="00906E72">
      <w:pPr>
        <w:pStyle w:val="NormalWeb"/>
        <w:rPr>
          <w:rFonts w:asciiTheme="minorHAnsi" w:hAnsiTheme="minorHAnsi" w:cstheme="minorHAnsi"/>
          <w:color w:val="212121"/>
          <w:sz w:val="22"/>
          <w:szCs w:val="22"/>
        </w:rPr>
      </w:pPr>
      <w:r w:rsidRPr="00906E72">
        <w:rPr>
          <w:rFonts w:asciiTheme="minorHAnsi" w:hAnsiTheme="minorHAnsi" w:cstheme="minorHAnsi"/>
          <w:b/>
          <w:bCs/>
          <w:color w:val="212121"/>
          <w:sz w:val="22"/>
          <w:szCs w:val="22"/>
        </w:rPr>
        <w:t>Conclusion: </w:t>
      </w:r>
      <w:r w:rsidRPr="00906E72">
        <w:rPr>
          <w:rFonts w:asciiTheme="minorHAnsi" w:hAnsiTheme="minorHAnsi" w:cstheme="minorHAnsi"/>
          <w:color w:val="212121"/>
          <w:sz w:val="22"/>
          <w:szCs w:val="22"/>
        </w:rPr>
        <w:t>There is an urgent need for longitudinal, large-scale and multi-modal studies to examine potential biomarkers and better understand their functions across various stages of reproduction.</w:t>
      </w:r>
    </w:p>
    <w:p w14:paraId="6FCD1DB7" w14:textId="77777777" w:rsidR="00906E72" w:rsidRDefault="00906E72" w:rsidP="009C0BEE">
      <w:pPr>
        <w:pStyle w:val="NormalWeb"/>
        <w:shd w:val="clear" w:color="auto" w:fill="FFFFFF"/>
        <w:rPr>
          <w:rFonts w:asciiTheme="minorHAnsi" w:hAnsiTheme="minorHAnsi" w:cstheme="minorHAnsi"/>
          <w:color w:val="212121"/>
          <w:sz w:val="22"/>
          <w:szCs w:val="22"/>
        </w:rPr>
      </w:pPr>
    </w:p>
    <w:p w14:paraId="23841A1C" w14:textId="77777777" w:rsidR="00906E72" w:rsidRPr="00906E72" w:rsidRDefault="00906E72" w:rsidP="00906E72">
      <w:pPr>
        <w:pStyle w:val="Heading1"/>
        <w:rPr>
          <w:rFonts w:eastAsia="Times New Roman"/>
        </w:rPr>
      </w:pPr>
      <w:bookmarkStart w:id="3" w:name="_Toc203409101"/>
      <w:r w:rsidRPr="00906E72">
        <w:rPr>
          <w:rFonts w:eastAsia="Times New Roman"/>
        </w:rPr>
        <w:t>Mental health of health care workers during and after the COVID-19 pandemic – A longitudinal cohort study</w:t>
      </w:r>
      <w:bookmarkEnd w:id="3"/>
    </w:p>
    <w:p w14:paraId="68BE23A6" w14:textId="1186F019" w:rsidR="00906E72" w:rsidRDefault="00906E72" w:rsidP="009C0BEE">
      <w:pPr>
        <w:pStyle w:val="NormalWeb"/>
        <w:shd w:val="clear" w:color="auto" w:fill="FFFFFF"/>
        <w:rPr>
          <w:rFonts w:asciiTheme="minorHAnsi" w:hAnsiTheme="minorHAnsi" w:cstheme="minorHAnsi"/>
          <w:color w:val="212121"/>
          <w:sz w:val="22"/>
          <w:szCs w:val="22"/>
        </w:rPr>
      </w:pPr>
      <w:r w:rsidRPr="00906E72">
        <w:rPr>
          <w:rFonts w:asciiTheme="minorHAnsi" w:hAnsiTheme="minorHAnsi" w:cstheme="minorHAnsi"/>
          <w:b/>
          <w:bCs/>
          <w:color w:val="212121"/>
          <w:sz w:val="22"/>
          <w:szCs w:val="22"/>
        </w:rPr>
        <w:t> </w:t>
      </w:r>
      <w:r w:rsidRPr="00906E72">
        <w:rPr>
          <w:rFonts w:asciiTheme="minorHAnsi" w:hAnsiTheme="minorHAnsi" w:cstheme="minorHAnsi"/>
          <w:color w:val="212121"/>
          <w:sz w:val="22"/>
          <w:szCs w:val="22"/>
        </w:rPr>
        <w:t xml:space="preserve">Lavell AHA, Sikkens JJ, Buis DT, Smulders YM, </w:t>
      </w:r>
      <w:proofErr w:type="spellStart"/>
      <w:r w:rsidRPr="00906E72">
        <w:rPr>
          <w:rFonts w:asciiTheme="minorHAnsi" w:hAnsiTheme="minorHAnsi" w:cstheme="minorHAnsi"/>
          <w:color w:val="212121"/>
          <w:sz w:val="22"/>
          <w:szCs w:val="22"/>
        </w:rPr>
        <w:t>Vinkers</w:t>
      </w:r>
      <w:proofErr w:type="spellEnd"/>
      <w:r w:rsidRPr="00906E72">
        <w:rPr>
          <w:rFonts w:asciiTheme="minorHAnsi" w:hAnsiTheme="minorHAnsi" w:cstheme="minorHAnsi"/>
          <w:color w:val="212121"/>
          <w:sz w:val="22"/>
          <w:szCs w:val="22"/>
        </w:rPr>
        <w:t xml:space="preserve"> CH, Bomers MK, et al. (2025) Mental health of health care workers during and after the COVID-19 pandemic – A longitudinal cohort study. PLOS Ment Health 2(6): e0000333. </w:t>
      </w:r>
      <w:hyperlink r:id="rId11" w:history="1">
        <w:r w:rsidRPr="004B7A63">
          <w:rPr>
            <w:rStyle w:val="Hyperlink"/>
            <w:rFonts w:asciiTheme="minorHAnsi" w:hAnsiTheme="minorHAnsi" w:cstheme="minorHAnsi"/>
            <w:sz w:val="22"/>
            <w:szCs w:val="22"/>
          </w:rPr>
          <w:t>https://doi.org/10.1371/journal.pmen.0000333</w:t>
        </w:r>
      </w:hyperlink>
    </w:p>
    <w:p w14:paraId="412467BA" w14:textId="176BA2B5" w:rsidR="00906E72" w:rsidRPr="00D039A8" w:rsidRDefault="00906E72" w:rsidP="009C0BEE">
      <w:pPr>
        <w:pStyle w:val="NormalWeb"/>
        <w:shd w:val="clear" w:color="auto" w:fill="FFFFFF"/>
        <w:rPr>
          <w:rFonts w:asciiTheme="minorHAnsi" w:hAnsiTheme="minorHAnsi" w:cstheme="minorHAnsi"/>
          <w:color w:val="212121"/>
          <w:sz w:val="22"/>
          <w:szCs w:val="22"/>
        </w:rPr>
      </w:pPr>
      <w:r w:rsidRPr="00906E72">
        <w:rPr>
          <w:rFonts w:asciiTheme="minorHAnsi" w:hAnsiTheme="minorHAnsi" w:cstheme="minorHAnsi"/>
          <w:color w:val="212121"/>
          <w:sz w:val="22"/>
          <w:szCs w:val="22"/>
        </w:rPr>
        <w:t xml:space="preserve">Health care workers (HCWs) faced more stressors during the COVID-19 pandemic, potentially increasing depression, anxiety and post-traumatic stress disorder (PTSD). Insight into mental health dynamics and determinants in HCWs during the pandemic could help to maintain and improve mental health and resilience in future pandemics. In this longitudinal cohort study, HCWs received five surveys from November 2020 to March 2023 assessing self-reported symptoms of depression (PHQ-9), anxiety (GAD-7), PTSD (PCL-5), stress (PSS), burn-out (UBOS-EE), insomnia (ISI), resilience (RS) and work engagement (UWES). In addition to the longitudinal analysis, mental health symptoms were assessed in relation to possible predictors, e.g. patient care roles or prior SARS-CoV-2 infection. A total of 384 HCWs (95% of HCWs given consent) completed at least one survey, 326 (81%) completed two or more. Mental health significantly declined in December 2021 compared to November 2020, with mean increases of 1.16 (95% CI 0.73 to 1.58, d = 0.48), 0.79 (95% CI 0.41 to 1.17, d = 0.37) and 1.96 (95% CI 0.95 to 2.97, d = 0.35) on the PHQ-9 (range 0–27), GAD-7 (range 0–21) and PCL-5 (range 0–80), respectively, with similar results in multivariable analysis. Symptoms returned to November 2020 levels in March 2023. No differences were found regarding patient care roles, prior SARS-CoV-2 infection, years of work experience, or hospital workdays per week. Mental health significantly declined during the COVID-19 pandemic, after which mental health symptoms returned to baseline as the burden of COVID-19 patients decreased and public measures were lifted. This demonstrates this population’s ability to successfully adapt to challenging </w:t>
      </w:r>
      <w:r w:rsidRPr="00906E72">
        <w:rPr>
          <w:rFonts w:asciiTheme="minorHAnsi" w:hAnsiTheme="minorHAnsi" w:cstheme="minorHAnsi"/>
          <w:color w:val="212121"/>
          <w:sz w:val="22"/>
          <w:szCs w:val="22"/>
        </w:rPr>
        <w:lastRenderedPageBreak/>
        <w:t>experiences and emphasizes the need for support strategies tailored to the critical phases of any future healthcare crises.</w:t>
      </w:r>
    </w:p>
    <w:p w14:paraId="61CC47BD" w14:textId="77777777" w:rsidR="00D039A8" w:rsidRPr="00D039A8" w:rsidRDefault="00D039A8" w:rsidP="00D039A8">
      <w:pPr>
        <w:pStyle w:val="Heading1"/>
      </w:pPr>
      <w:bookmarkStart w:id="4" w:name="_Toc203409102"/>
      <w:r w:rsidRPr="00D039A8">
        <w:t>Incidence and Nature of Antidepressant Discontinuation Symptoms: A Systematic Review and Meta-Analysis</w:t>
      </w:r>
      <w:bookmarkEnd w:id="4"/>
    </w:p>
    <w:p w14:paraId="38C19962" w14:textId="77777777" w:rsidR="009C0BEE" w:rsidRDefault="009C0BEE" w:rsidP="006B3B15">
      <w:pPr>
        <w:rPr>
          <w:rFonts w:cstheme="minorHAnsi"/>
          <w:b/>
          <w:bCs/>
        </w:rPr>
      </w:pPr>
    </w:p>
    <w:p w14:paraId="5B7BE489" w14:textId="5FE3B4A2" w:rsidR="00D039A8" w:rsidRPr="00D039A8" w:rsidRDefault="00D039A8" w:rsidP="006B3B15">
      <w:pPr>
        <w:rPr>
          <w:rFonts w:cstheme="minorHAnsi"/>
        </w:rPr>
      </w:pPr>
      <w:r w:rsidRPr="00D039A8">
        <w:rPr>
          <w:rFonts w:cstheme="minorHAnsi"/>
        </w:rPr>
        <w:t xml:space="preserve">Kalfas M, </w:t>
      </w:r>
      <w:proofErr w:type="spellStart"/>
      <w:r w:rsidRPr="00D039A8">
        <w:rPr>
          <w:rFonts w:cstheme="minorHAnsi"/>
        </w:rPr>
        <w:t>Tsapekos</w:t>
      </w:r>
      <w:proofErr w:type="spellEnd"/>
      <w:r w:rsidRPr="00D039A8">
        <w:rPr>
          <w:rFonts w:cstheme="minorHAnsi"/>
        </w:rPr>
        <w:t xml:space="preserve"> D, Butler M, McCutcheon RA, Pillinger T, Strawbridge R, Bhat BB, Haddad PM, Cowen PJ, Howes OD, Joyce DW, Nutt DJ, Baldwin DS, </w:t>
      </w:r>
      <w:proofErr w:type="spellStart"/>
      <w:r w:rsidRPr="00D039A8">
        <w:rPr>
          <w:rFonts w:cstheme="minorHAnsi"/>
        </w:rPr>
        <w:t>Pariante</w:t>
      </w:r>
      <w:proofErr w:type="spellEnd"/>
      <w:r w:rsidRPr="00D039A8">
        <w:rPr>
          <w:rFonts w:cstheme="minorHAnsi"/>
        </w:rPr>
        <w:t xml:space="preserve"> CM, Lewis G, Young AH, Lewis G, Hayes JF, Jauhar S. Incidence and Nature of Antidepressant Discontinuation Symptoms: A Systematic Review and Meta-Analysis. JAMA Psychiatry. 2025 Jul </w:t>
      </w:r>
      <w:proofErr w:type="gramStart"/>
      <w:r w:rsidRPr="00D039A8">
        <w:rPr>
          <w:rFonts w:cstheme="minorHAnsi"/>
        </w:rPr>
        <w:t>9:e</w:t>
      </w:r>
      <w:proofErr w:type="gramEnd"/>
      <w:r w:rsidRPr="00D039A8">
        <w:rPr>
          <w:rFonts w:cstheme="minorHAnsi"/>
        </w:rPr>
        <w:t xml:space="preserve">251362. </w:t>
      </w:r>
      <w:proofErr w:type="spellStart"/>
      <w:r w:rsidRPr="00D039A8">
        <w:rPr>
          <w:rFonts w:cstheme="minorHAnsi"/>
        </w:rPr>
        <w:t>doi</w:t>
      </w:r>
      <w:proofErr w:type="spellEnd"/>
      <w:r w:rsidRPr="00D039A8">
        <w:rPr>
          <w:rFonts w:cstheme="minorHAnsi"/>
        </w:rPr>
        <w:t xml:space="preserve">: 10.1001/jamapsychiatry.2025.1362. </w:t>
      </w:r>
      <w:proofErr w:type="spellStart"/>
      <w:r w:rsidRPr="00D039A8">
        <w:rPr>
          <w:rFonts w:cstheme="minorHAnsi"/>
        </w:rPr>
        <w:t>Epub</w:t>
      </w:r>
      <w:proofErr w:type="spellEnd"/>
      <w:r w:rsidRPr="00D039A8">
        <w:rPr>
          <w:rFonts w:cstheme="minorHAnsi"/>
        </w:rPr>
        <w:t xml:space="preserve"> ahead of print</w:t>
      </w:r>
      <w:hyperlink r:id="rId12" w:history="1">
        <w:r w:rsidRPr="00D039A8">
          <w:rPr>
            <w:rStyle w:val="Hyperlink"/>
            <w:rFonts w:cstheme="minorHAnsi"/>
          </w:rPr>
          <w:t>. PMID: 40632531</w:t>
        </w:r>
      </w:hyperlink>
      <w:r w:rsidRPr="00D039A8">
        <w:rPr>
          <w:rFonts w:cstheme="minorHAnsi"/>
        </w:rPr>
        <w:t>; PMCID: PMC12242823.</w:t>
      </w:r>
    </w:p>
    <w:p w14:paraId="09C2B90A" w14:textId="77777777" w:rsidR="00D039A8" w:rsidRPr="00D039A8" w:rsidRDefault="00D039A8" w:rsidP="00D039A8">
      <w:pPr>
        <w:rPr>
          <w:rFonts w:cstheme="minorHAnsi"/>
        </w:rPr>
      </w:pPr>
      <w:r w:rsidRPr="00D039A8">
        <w:rPr>
          <w:rFonts w:cstheme="minorHAnsi"/>
          <w:b/>
          <w:bCs/>
        </w:rPr>
        <w:t>Importance: </w:t>
      </w:r>
      <w:r w:rsidRPr="00D039A8">
        <w:rPr>
          <w:rFonts w:cstheme="minorHAnsi"/>
        </w:rPr>
        <w:t>The incidence and nature of discontinuation symptoms following antidepressant cessation remain unclear.</w:t>
      </w:r>
    </w:p>
    <w:p w14:paraId="0E415801" w14:textId="77777777" w:rsidR="00D039A8" w:rsidRPr="00D039A8" w:rsidRDefault="00D039A8" w:rsidP="00D039A8">
      <w:pPr>
        <w:rPr>
          <w:rFonts w:cstheme="minorHAnsi"/>
        </w:rPr>
      </w:pPr>
      <w:r w:rsidRPr="00D039A8">
        <w:rPr>
          <w:rFonts w:cstheme="minorHAnsi"/>
          <w:b/>
          <w:bCs/>
        </w:rPr>
        <w:t>Objective: </w:t>
      </w:r>
      <w:r w:rsidRPr="00D039A8">
        <w:rPr>
          <w:rFonts w:cstheme="minorHAnsi"/>
        </w:rPr>
        <w:t>To examine the presence of discontinuation symptoms using standardized scales (</w:t>
      </w:r>
      <w:proofErr w:type="spellStart"/>
      <w:r w:rsidRPr="00D039A8">
        <w:rPr>
          <w:rFonts w:cstheme="minorHAnsi"/>
        </w:rPr>
        <w:t>eg</w:t>
      </w:r>
      <w:proofErr w:type="spellEnd"/>
      <w:r w:rsidRPr="00D039A8">
        <w:rPr>
          <w:rFonts w:cstheme="minorHAnsi"/>
        </w:rPr>
        <w:t>, Discontinuation-Emergent Signs and Symptoms [DESS]) and the incidence of individual discontinuation symptoms in individuals who stop taking antidepressants.</w:t>
      </w:r>
    </w:p>
    <w:p w14:paraId="7BD9C7A5" w14:textId="77777777" w:rsidR="00D039A8" w:rsidRPr="00D039A8" w:rsidRDefault="00D039A8" w:rsidP="00D039A8">
      <w:pPr>
        <w:rPr>
          <w:rFonts w:cstheme="minorHAnsi"/>
        </w:rPr>
      </w:pPr>
      <w:r w:rsidRPr="00D039A8">
        <w:rPr>
          <w:rFonts w:cstheme="minorHAnsi"/>
          <w:b/>
          <w:bCs/>
        </w:rPr>
        <w:t>Data sources: </w:t>
      </w:r>
      <w:r w:rsidRPr="00D039A8">
        <w:rPr>
          <w:rFonts w:cstheme="minorHAnsi"/>
        </w:rPr>
        <w:t>The databases Embase, PsycINFO, Ovid MEDLINE, and Cochrane Library were systematically searched from inception until November 7, 2023.</w:t>
      </w:r>
    </w:p>
    <w:p w14:paraId="6CCD085D" w14:textId="77777777" w:rsidR="00D039A8" w:rsidRPr="00D039A8" w:rsidRDefault="00D039A8" w:rsidP="00D039A8">
      <w:pPr>
        <w:rPr>
          <w:rFonts w:cstheme="minorHAnsi"/>
        </w:rPr>
      </w:pPr>
      <w:r w:rsidRPr="00D039A8">
        <w:rPr>
          <w:rFonts w:cstheme="minorHAnsi"/>
          <w:b/>
          <w:bCs/>
        </w:rPr>
        <w:t>Study selection: </w:t>
      </w:r>
      <w:r w:rsidRPr="00D039A8">
        <w:rPr>
          <w:rFonts w:cstheme="minorHAnsi"/>
        </w:rPr>
        <w:t>Randomized clinical trials (RCTs) reporting discontinuation symptoms using a standardized scale or individual symptoms (</w:t>
      </w:r>
      <w:proofErr w:type="spellStart"/>
      <w:r w:rsidRPr="00D039A8">
        <w:rPr>
          <w:rFonts w:cstheme="minorHAnsi"/>
        </w:rPr>
        <w:t>eg</w:t>
      </w:r>
      <w:proofErr w:type="spellEnd"/>
      <w:r w:rsidRPr="00D039A8">
        <w:rPr>
          <w:rFonts w:cstheme="minorHAnsi"/>
        </w:rPr>
        <w:t>, adverse events) following antidepressant cessation were included.</w:t>
      </w:r>
    </w:p>
    <w:p w14:paraId="10C6C8B5" w14:textId="77777777" w:rsidR="00D039A8" w:rsidRPr="00D039A8" w:rsidRDefault="00D039A8" w:rsidP="00D039A8">
      <w:pPr>
        <w:rPr>
          <w:rFonts w:cstheme="minorHAnsi"/>
        </w:rPr>
      </w:pPr>
      <w:r w:rsidRPr="00D039A8">
        <w:rPr>
          <w:rFonts w:cstheme="minorHAnsi"/>
          <w:b/>
          <w:bCs/>
        </w:rPr>
        <w:t>Data extraction and synthesis: </w:t>
      </w:r>
      <w:r w:rsidRPr="00D039A8">
        <w:rPr>
          <w:rFonts w:cstheme="minorHAnsi"/>
        </w:rPr>
        <w:t>Data extracted were cross-checked by 2 reviewers. Additional unpublished data from 11 RCTs were included. A random-effects meta-analysis was conducted to calculate standardized mean difference between individuals who discontinued an antidepressant vs those who continued an antidepressant or discontinued placebo. A proportion and odds ratio (OR) meta-analysis was performed to assess incidence of individual discontinuation symptoms compared to placebo. Subgroup analyses were conducted to compare different antidepressants. Data analysis was conducted between September 2024 and December 2024.</w:t>
      </w:r>
    </w:p>
    <w:p w14:paraId="350E710A" w14:textId="77777777" w:rsidR="00D039A8" w:rsidRPr="00D039A8" w:rsidRDefault="00D039A8" w:rsidP="00D039A8">
      <w:pPr>
        <w:rPr>
          <w:rFonts w:cstheme="minorHAnsi"/>
        </w:rPr>
      </w:pPr>
      <w:r w:rsidRPr="00D039A8">
        <w:rPr>
          <w:rFonts w:cstheme="minorHAnsi"/>
          <w:b/>
          <w:bCs/>
        </w:rPr>
        <w:t>Main outcomes and measures: </w:t>
      </w:r>
      <w:r w:rsidRPr="00D039A8">
        <w:rPr>
          <w:rFonts w:cstheme="minorHAnsi"/>
        </w:rPr>
        <w:t>The primary outcomes were incidence and nature of antidepressant discontinuation symptoms measured using standardized or unstandardized scales.</w:t>
      </w:r>
    </w:p>
    <w:p w14:paraId="061369B3" w14:textId="77777777" w:rsidR="00D039A8" w:rsidRPr="00D039A8" w:rsidRDefault="00D039A8" w:rsidP="00D039A8">
      <w:pPr>
        <w:rPr>
          <w:rFonts w:cstheme="minorHAnsi"/>
        </w:rPr>
      </w:pPr>
      <w:r w:rsidRPr="00D039A8">
        <w:rPr>
          <w:rFonts w:cstheme="minorHAnsi"/>
          <w:b/>
          <w:bCs/>
        </w:rPr>
        <w:t>Results: </w:t>
      </w:r>
      <w:r w:rsidRPr="00D039A8">
        <w:rPr>
          <w:rFonts w:cstheme="minorHAnsi"/>
        </w:rPr>
        <w:t xml:space="preserve">A total of 50 studies were included, 49 of which were included in meta-analyses. The 50 studies included 17 828 participants in total, with 66.9% female participants and mean participant age of 44 years. Follow-up was between 1 day and 52 weeks. The DESS meta-analysis indicated increased discontinuation symptoms at 1 week in participants stopping antidepressants (standardized mean difference, 0.31; 95% CI, 0.23-0.39; number of studies [k] = 11; n = 3915 participants) compared to those taking placebo or continuing antidepressants. The effect size was equivalent to 1 more symptom on the DESS. Discontinuation of antidepressants was associated with increased odds of dizziness (OR, 5.52; 95% CI, 3.81-8.01), nausea (OR, 3.16; 95% CI, 2.01-4.96), vertigo (OR, 6.40; 95% CI, 1.20-34.19), and nervousness (OR, 3.15; 95% CI, 1.29-7.64) compared to placebo discontinuation. Dizziness was the most </w:t>
      </w:r>
      <w:r w:rsidRPr="00D039A8">
        <w:rPr>
          <w:rFonts w:cstheme="minorHAnsi"/>
        </w:rPr>
        <w:lastRenderedPageBreak/>
        <w:t>prevalent discontinuation symptom (risk difference, 6.24%). Discontinuation was not associated with depression symptoms, despite being measured in people with major depressive disorder (k = 5).</w:t>
      </w:r>
    </w:p>
    <w:p w14:paraId="31CA9C12" w14:textId="77777777" w:rsidR="00D039A8" w:rsidRPr="00D039A8" w:rsidRDefault="00D039A8" w:rsidP="00D039A8">
      <w:pPr>
        <w:rPr>
          <w:rFonts w:cstheme="minorHAnsi"/>
        </w:rPr>
      </w:pPr>
      <w:r w:rsidRPr="00D039A8">
        <w:rPr>
          <w:rFonts w:cstheme="minorHAnsi"/>
          <w:b/>
          <w:bCs/>
        </w:rPr>
        <w:t>Conclusions and relevance: </w:t>
      </w:r>
      <w:r w:rsidRPr="00D039A8">
        <w:rPr>
          <w:rFonts w:cstheme="minorHAnsi"/>
        </w:rPr>
        <w:t>This systematic review and meta-analysis indicated that the mean number of discontinuation symptoms at week 1 after stopping antidepressants was below the threshold for clinically significant discontinuation syndrome. Mood worsening was not associated with discontinuation; therefore, later presentation of depression after discontinuation is indicative of depression relapse.</w:t>
      </w:r>
    </w:p>
    <w:p w14:paraId="30E46B5E" w14:textId="77777777" w:rsidR="00D039A8" w:rsidRPr="00D039A8" w:rsidRDefault="00D039A8" w:rsidP="006B3B15">
      <w:pPr>
        <w:rPr>
          <w:rFonts w:cstheme="minorHAnsi"/>
        </w:rPr>
      </w:pPr>
    </w:p>
    <w:p w14:paraId="49364266" w14:textId="77777777" w:rsidR="006B3B15" w:rsidRPr="00D039A8" w:rsidRDefault="006B3B15" w:rsidP="006B3B15">
      <w:pPr>
        <w:pStyle w:val="Heading1"/>
        <w:rPr>
          <w:rFonts w:cstheme="minorHAnsi"/>
        </w:rPr>
      </w:pPr>
      <w:bookmarkStart w:id="5" w:name="_Toc203409103"/>
      <w:r w:rsidRPr="00D039A8">
        <w:rPr>
          <w:rFonts w:cstheme="minorHAnsi"/>
        </w:rPr>
        <w:t>Lithium as a disease-modifying drug for bipolar disorder</w:t>
      </w:r>
      <w:bookmarkEnd w:id="5"/>
    </w:p>
    <w:p w14:paraId="3CB1279C" w14:textId="77777777" w:rsidR="009C0BEE" w:rsidRPr="00D039A8" w:rsidRDefault="009C0BEE" w:rsidP="006B3B15">
      <w:pPr>
        <w:rPr>
          <w:rFonts w:cstheme="minorHAnsi"/>
        </w:rPr>
      </w:pPr>
    </w:p>
    <w:p w14:paraId="6038963D" w14:textId="46D864C7" w:rsidR="009C0BEE" w:rsidRPr="00D039A8" w:rsidRDefault="009C0BEE" w:rsidP="006B3B15">
      <w:pPr>
        <w:rPr>
          <w:rFonts w:cstheme="minorHAnsi"/>
          <w:color w:val="212121"/>
          <w:shd w:val="clear" w:color="auto" w:fill="FFFFFF"/>
        </w:rPr>
      </w:pPr>
      <w:r w:rsidRPr="00D039A8">
        <w:rPr>
          <w:rFonts w:cstheme="minorHAnsi"/>
          <w:color w:val="212121"/>
          <w:shd w:val="clear" w:color="auto" w:fill="FFFFFF"/>
        </w:rPr>
        <w:t xml:space="preserve">Post RM, Li VW, Berk M, </w:t>
      </w:r>
      <w:proofErr w:type="spellStart"/>
      <w:r w:rsidRPr="00D039A8">
        <w:rPr>
          <w:rFonts w:cstheme="minorHAnsi"/>
          <w:color w:val="212121"/>
          <w:shd w:val="clear" w:color="auto" w:fill="FFFFFF"/>
        </w:rPr>
        <w:t>Yatham</w:t>
      </w:r>
      <w:proofErr w:type="spellEnd"/>
      <w:r w:rsidRPr="00D039A8">
        <w:rPr>
          <w:rFonts w:cstheme="minorHAnsi"/>
          <w:color w:val="212121"/>
          <w:shd w:val="clear" w:color="auto" w:fill="FFFFFF"/>
        </w:rPr>
        <w:t xml:space="preserve"> LN. Lithium as a disease-modifying drug for bipolar disorder. Lancet Psychiatry. 2025 Jun </w:t>
      </w:r>
      <w:proofErr w:type="gramStart"/>
      <w:r w:rsidRPr="00D039A8">
        <w:rPr>
          <w:rFonts w:cstheme="minorHAnsi"/>
          <w:color w:val="212121"/>
          <w:shd w:val="clear" w:color="auto" w:fill="FFFFFF"/>
        </w:rPr>
        <w:t>9:S</w:t>
      </w:r>
      <w:proofErr w:type="gramEnd"/>
      <w:r w:rsidRPr="00D039A8">
        <w:rPr>
          <w:rFonts w:cstheme="minorHAnsi"/>
          <w:color w:val="212121"/>
          <w:shd w:val="clear" w:color="auto" w:fill="FFFFFF"/>
        </w:rPr>
        <w:t xml:space="preserve">2215-0366(25)00097-5. </w:t>
      </w:r>
      <w:proofErr w:type="spellStart"/>
      <w:r w:rsidRPr="00D039A8">
        <w:rPr>
          <w:rFonts w:cstheme="minorHAnsi"/>
          <w:color w:val="212121"/>
          <w:shd w:val="clear" w:color="auto" w:fill="FFFFFF"/>
        </w:rPr>
        <w:t>doi</w:t>
      </w:r>
      <w:proofErr w:type="spellEnd"/>
      <w:r w:rsidRPr="00D039A8">
        <w:rPr>
          <w:rFonts w:cstheme="minorHAnsi"/>
          <w:color w:val="212121"/>
          <w:shd w:val="clear" w:color="auto" w:fill="FFFFFF"/>
        </w:rPr>
        <w:t xml:space="preserve">: 10.1016/S2215-0366(25)00097-5. </w:t>
      </w:r>
      <w:proofErr w:type="spellStart"/>
      <w:r w:rsidRPr="00D039A8">
        <w:rPr>
          <w:rFonts w:cstheme="minorHAnsi"/>
          <w:color w:val="212121"/>
          <w:shd w:val="clear" w:color="auto" w:fill="FFFFFF"/>
        </w:rPr>
        <w:t>Epub</w:t>
      </w:r>
      <w:proofErr w:type="spellEnd"/>
      <w:r w:rsidRPr="00D039A8">
        <w:rPr>
          <w:rFonts w:cstheme="minorHAnsi"/>
          <w:color w:val="212121"/>
          <w:shd w:val="clear" w:color="auto" w:fill="FFFFFF"/>
        </w:rPr>
        <w:t xml:space="preserve"> ahead of print. </w:t>
      </w:r>
      <w:hyperlink r:id="rId13" w:history="1">
        <w:r w:rsidRPr="00D039A8">
          <w:rPr>
            <w:rStyle w:val="Hyperlink"/>
            <w:rFonts w:cstheme="minorHAnsi"/>
            <w:shd w:val="clear" w:color="auto" w:fill="FFFFFF"/>
          </w:rPr>
          <w:t>PMID: 40505671.</w:t>
        </w:r>
      </w:hyperlink>
    </w:p>
    <w:p w14:paraId="4B64FA94" w14:textId="77777777" w:rsidR="009C0BEE" w:rsidRPr="00D039A8" w:rsidRDefault="009C0BEE" w:rsidP="006B3B15">
      <w:pPr>
        <w:rPr>
          <w:rFonts w:cstheme="minorHAnsi"/>
        </w:rPr>
      </w:pPr>
    </w:p>
    <w:p w14:paraId="419E2CBE" w14:textId="73495B18" w:rsidR="006B3B15" w:rsidRPr="00D039A8" w:rsidRDefault="006B3B15" w:rsidP="006B3B15">
      <w:pPr>
        <w:rPr>
          <w:rFonts w:cstheme="minorHAnsi"/>
        </w:rPr>
      </w:pPr>
      <w:r w:rsidRPr="00D039A8">
        <w:rPr>
          <w:rFonts w:cstheme="minorHAnsi"/>
        </w:rPr>
        <w:t xml:space="preserve">Lithium is a classic, primary treatment for bipolar disorder that has paradoxically been used less over time, especially in North America, which goes against the accumulating evidence for its efficacy. Bipolar disorder is increasingly </w:t>
      </w:r>
      <w:proofErr w:type="spellStart"/>
      <w:r w:rsidRPr="00D039A8">
        <w:rPr>
          <w:rFonts w:cstheme="minorHAnsi"/>
        </w:rPr>
        <w:t>conceptualised</w:t>
      </w:r>
      <w:proofErr w:type="spellEnd"/>
      <w:r w:rsidRPr="00D039A8">
        <w:rPr>
          <w:rFonts w:cstheme="minorHAnsi"/>
        </w:rPr>
        <w:t xml:space="preserve"> as a chronic, potentially progressive condition worsened and accelerated by each mood episode, which might resemble multiple sclerosis or rheumatoid arthritis as a condition that requires disease-modifying treatments to change illness trajectory. In this Personal View, we argue that lithium acts like a disease-modifying drug in bipolar disorder. Although the pathophysiology of bipolar disorder remains unclear, many of the mechanisms implicated in bipolar disorder, and the surrogate markers associated with this condition, are uniquely affected by lithium treatment from the DNA and cellular levels to the structure and function of the brain and other body systems. Clinical trial and cohort study evidence shows that lithium is effective and probably superior to other medications used to treat bipolar disorder, and that long-term outcomes are better with lithium than non-lithium regimens. </w:t>
      </w:r>
      <w:proofErr w:type="spellStart"/>
      <w:r w:rsidRPr="00D039A8">
        <w:rPr>
          <w:rFonts w:cstheme="minorHAnsi"/>
        </w:rPr>
        <w:t>Conceptualisation</w:t>
      </w:r>
      <w:proofErr w:type="spellEnd"/>
      <w:r w:rsidRPr="00D039A8">
        <w:rPr>
          <w:rFonts w:cstheme="minorHAnsi"/>
        </w:rPr>
        <w:t xml:space="preserve"> of lithium as a disease-modifying agent might help to increase clinical use by doctors, especially early in the disease course to better serve our patients. PMID: 40505671</w:t>
      </w:r>
    </w:p>
    <w:p w14:paraId="6C27438C" w14:textId="77777777" w:rsidR="006B3B15" w:rsidRPr="00D039A8" w:rsidRDefault="006B3B15" w:rsidP="006B3B15">
      <w:pPr>
        <w:pStyle w:val="Heading1"/>
        <w:rPr>
          <w:rFonts w:cstheme="minorHAnsi"/>
        </w:rPr>
      </w:pPr>
      <w:bookmarkStart w:id="6" w:name="_Toc203409104"/>
      <w:r w:rsidRPr="00D039A8">
        <w:rPr>
          <w:rFonts w:cstheme="minorHAnsi"/>
        </w:rPr>
        <w:t>Long-acting oral weekly risperidone (LYN-005) for schizophrenia in the USA (STARLYNG-1): a multicentre, open-label, non-randomised phase 3 trial</w:t>
      </w:r>
      <w:bookmarkEnd w:id="6"/>
    </w:p>
    <w:p w14:paraId="508C2F88" w14:textId="77777777" w:rsidR="006B3B15" w:rsidRPr="00D039A8" w:rsidRDefault="006B3B15" w:rsidP="006B3B15">
      <w:pPr>
        <w:rPr>
          <w:rFonts w:cstheme="minorHAnsi"/>
          <w:b/>
          <w:bCs/>
        </w:rPr>
      </w:pPr>
    </w:p>
    <w:p w14:paraId="7F40F8AD" w14:textId="0EDFCEE2" w:rsidR="009C0BEE" w:rsidRPr="00D039A8" w:rsidRDefault="009C0BEE" w:rsidP="006B3B15">
      <w:pPr>
        <w:rPr>
          <w:rFonts w:cstheme="minorHAnsi"/>
          <w:color w:val="212121"/>
          <w:shd w:val="clear" w:color="auto" w:fill="FFFFFF"/>
        </w:rPr>
      </w:pPr>
      <w:proofErr w:type="spellStart"/>
      <w:r w:rsidRPr="00D039A8">
        <w:rPr>
          <w:rFonts w:cstheme="minorHAnsi"/>
          <w:color w:val="212121"/>
          <w:shd w:val="clear" w:color="auto" w:fill="FFFFFF"/>
        </w:rPr>
        <w:t>Citrome</w:t>
      </w:r>
      <w:proofErr w:type="spellEnd"/>
      <w:r w:rsidRPr="00D039A8">
        <w:rPr>
          <w:rFonts w:cstheme="minorHAnsi"/>
          <w:color w:val="212121"/>
          <w:shd w:val="clear" w:color="auto" w:fill="FFFFFF"/>
        </w:rPr>
        <w:t xml:space="preserve"> L, Nagaraj N, Traverso G, Dumas T, Scranton R. Long-acting oral weekly risperidone (LYN-005) for schizophrenia in the USA (STARLYNG-1): a </w:t>
      </w:r>
      <w:proofErr w:type="spellStart"/>
      <w:r w:rsidRPr="00D039A8">
        <w:rPr>
          <w:rFonts w:cstheme="minorHAnsi"/>
          <w:color w:val="212121"/>
          <w:shd w:val="clear" w:color="auto" w:fill="FFFFFF"/>
        </w:rPr>
        <w:t>multicentre</w:t>
      </w:r>
      <w:proofErr w:type="spellEnd"/>
      <w:r w:rsidRPr="00D039A8">
        <w:rPr>
          <w:rFonts w:cstheme="minorHAnsi"/>
          <w:color w:val="212121"/>
          <w:shd w:val="clear" w:color="auto" w:fill="FFFFFF"/>
        </w:rPr>
        <w:t>, open-label, non-</w:t>
      </w:r>
      <w:proofErr w:type="spellStart"/>
      <w:r w:rsidRPr="00D039A8">
        <w:rPr>
          <w:rFonts w:cstheme="minorHAnsi"/>
          <w:color w:val="212121"/>
          <w:shd w:val="clear" w:color="auto" w:fill="FFFFFF"/>
        </w:rPr>
        <w:t>randomised</w:t>
      </w:r>
      <w:proofErr w:type="spellEnd"/>
      <w:r w:rsidRPr="00D039A8">
        <w:rPr>
          <w:rFonts w:cstheme="minorHAnsi"/>
          <w:color w:val="212121"/>
          <w:shd w:val="clear" w:color="auto" w:fill="FFFFFF"/>
        </w:rPr>
        <w:t xml:space="preserve"> phase 3 trial. Lancet Psychiatry. 2025 Jul;12(7):504-512. </w:t>
      </w:r>
      <w:proofErr w:type="spellStart"/>
      <w:r w:rsidRPr="00D039A8">
        <w:rPr>
          <w:rFonts w:cstheme="minorHAnsi"/>
          <w:color w:val="212121"/>
          <w:shd w:val="clear" w:color="auto" w:fill="FFFFFF"/>
        </w:rPr>
        <w:t>doi</w:t>
      </w:r>
      <w:proofErr w:type="spellEnd"/>
      <w:r w:rsidRPr="00D039A8">
        <w:rPr>
          <w:rFonts w:cstheme="minorHAnsi"/>
          <w:color w:val="212121"/>
          <w:shd w:val="clear" w:color="auto" w:fill="FFFFFF"/>
        </w:rPr>
        <w:t xml:space="preserve">: 10.1016/S2215-0366(25)00135-X. </w:t>
      </w:r>
      <w:hyperlink r:id="rId14" w:history="1">
        <w:r w:rsidRPr="00D039A8">
          <w:rPr>
            <w:rStyle w:val="Hyperlink"/>
            <w:rFonts w:cstheme="minorHAnsi"/>
            <w:shd w:val="clear" w:color="auto" w:fill="FFFFFF"/>
          </w:rPr>
          <w:t>PMID: 40506209</w:t>
        </w:r>
      </w:hyperlink>
      <w:r w:rsidRPr="00D039A8">
        <w:rPr>
          <w:rFonts w:cstheme="minorHAnsi"/>
          <w:color w:val="212121"/>
          <w:shd w:val="clear" w:color="auto" w:fill="FFFFFF"/>
        </w:rPr>
        <w:t>.</w:t>
      </w:r>
    </w:p>
    <w:p w14:paraId="5BB27649" w14:textId="77777777" w:rsidR="009C0BEE" w:rsidRPr="009C0BEE" w:rsidRDefault="009C0BEE" w:rsidP="009C0BEE">
      <w:pPr>
        <w:shd w:val="clear" w:color="auto" w:fill="FFFFFF"/>
        <w:spacing w:before="100" w:beforeAutospacing="1" w:after="100" w:afterAutospacing="1" w:line="240" w:lineRule="auto"/>
        <w:rPr>
          <w:rFonts w:eastAsia="Times New Roman" w:cstheme="minorHAnsi"/>
          <w:color w:val="212121"/>
        </w:rPr>
      </w:pPr>
      <w:r w:rsidRPr="009C0BEE">
        <w:rPr>
          <w:rFonts w:eastAsia="Times New Roman" w:cstheme="minorHAnsi"/>
          <w:b/>
          <w:bCs/>
          <w:color w:val="212121"/>
        </w:rPr>
        <w:t>Background: </w:t>
      </w:r>
      <w:r w:rsidRPr="009C0BEE">
        <w:rPr>
          <w:rFonts w:eastAsia="Times New Roman" w:cstheme="minorHAnsi"/>
          <w:color w:val="212121"/>
        </w:rPr>
        <w:t>Medication non-adherence and insufficiently managed disease worsen outcomes in people with schizophrenia. We aimed to compare the bioavailability of a long-acting oral weekly formulation of risperidone, LYN-005, with daily oral risperidone at steady state.</w:t>
      </w:r>
    </w:p>
    <w:p w14:paraId="6870A9B5" w14:textId="77777777" w:rsidR="009C0BEE" w:rsidRPr="009C0BEE" w:rsidRDefault="009C0BEE" w:rsidP="009C0BEE">
      <w:pPr>
        <w:shd w:val="clear" w:color="auto" w:fill="FFFFFF"/>
        <w:spacing w:before="100" w:beforeAutospacing="1" w:after="100" w:afterAutospacing="1" w:line="240" w:lineRule="auto"/>
        <w:rPr>
          <w:rFonts w:eastAsia="Times New Roman" w:cstheme="minorHAnsi"/>
          <w:color w:val="212121"/>
        </w:rPr>
      </w:pPr>
      <w:r w:rsidRPr="009C0BEE">
        <w:rPr>
          <w:rFonts w:eastAsia="Times New Roman" w:cstheme="minorHAnsi"/>
          <w:b/>
          <w:bCs/>
          <w:color w:val="212121"/>
        </w:rPr>
        <w:lastRenderedPageBreak/>
        <w:t>Methods: </w:t>
      </w:r>
      <w:r w:rsidRPr="009C0BEE">
        <w:rPr>
          <w:rFonts w:eastAsia="Times New Roman" w:cstheme="minorHAnsi"/>
          <w:color w:val="212121"/>
        </w:rPr>
        <w:t>In this open-label, non-</w:t>
      </w:r>
      <w:proofErr w:type="spellStart"/>
      <w:r w:rsidRPr="009C0BEE">
        <w:rPr>
          <w:rFonts w:eastAsia="Times New Roman" w:cstheme="minorHAnsi"/>
          <w:color w:val="212121"/>
        </w:rPr>
        <w:t>randomised</w:t>
      </w:r>
      <w:proofErr w:type="spellEnd"/>
      <w:r w:rsidRPr="009C0BEE">
        <w:rPr>
          <w:rFonts w:eastAsia="Times New Roman" w:cstheme="minorHAnsi"/>
          <w:color w:val="212121"/>
        </w:rPr>
        <w:t>, phase 3 trial, clinically stable participants with schizophrenia or schizoaffective disorder were enrolled from five sites across the USA while residing in an inpatient facility for 5 weeks (</w:t>
      </w:r>
      <w:proofErr w:type="gramStart"/>
      <w:r w:rsidRPr="009C0BEE">
        <w:rPr>
          <w:rFonts w:eastAsia="Times New Roman" w:cstheme="minorHAnsi"/>
          <w:color w:val="212121"/>
        </w:rPr>
        <w:t>with the exception of</w:t>
      </w:r>
      <w:proofErr w:type="gramEnd"/>
      <w:r w:rsidRPr="009C0BEE">
        <w:rPr>
          <w:rFonts w:eastAsia="Times New Roman" w:cstheme="minorHAnsi"/>
          <w:color w:val="212121"/>
        </w:rPr>
        <w:t xml:space="preserve"> days 9-13). After a 7-day run-in period with immediate-release risperidone (2 mg or 6 mg), participants received five doses of long-acting oral weekly LYN-005 (15 mg or 45 mg, respectively), with a supplemental half dose of daily immediate-release risperidone during week 1. Primary endpoints compared pharmacokinetic parameters of LYN-005 (minimum concentration [</w:t>
      </w:r>
      <w:proofErr w:type="spellStart"/>
      <w:r w:rsidRPr="009C0BEE">
        <w:rPr>
          <w:rFonts w:eastAsia="Times New Roman" w:cstheme="minorHAnsi"/>
          <w:color w:val="212121"/>
        </w:rPr>
        <w:t>C</w:t>
      </w:r>
      <w:r w:rsidRPr="009C0BEE">
        <w:rPr>
          <w:rFonts w:eastAsia="Times New Roman" w:cstheme="minorHAnsi"/>
          <w:color w:val="212121"/>
          <w:vertAlign w:val="subscript"/>
        </w:rPr>
        <w:t>min</w:t>
      </w:r>
      <w:proofErr w:type="spellEnd"/>
      <w:r w:rsidRPr="009C0BEE">
        <w:rPr>
          <w:rFonts w:eastAsia="Times New Roman" w:cstheme="minorHAnsi"/>
          <w:color w:val="212121"/>
        </w:rPr>
        <w:t>] at weeks 1 and 5, and maximum concentration [C</w:t>
      </w:r>
      <w:r w:rsidRPr="009C0BEE">
        <w:rPr>
          <w:rFonts w:eastAsia="Times New Roman" w:cstheme="minorHAnsi"/>
          <w:color w:val="212121"/>
          <w:vertAlign w:val="subscript"/>
        </w:rPr>
        <w:t>max</w:t>
      </w:r>
      <w:r w:rsidRPr="009C0BEE">
        <w:rPr>
          <w:rFonts w:eastAsia="Times New Roman" w:cstheme="minorHAnsi"/>
          <w:color w:val="212121"/>
        </w:rPr>
        <w:t>] and average concentration [</w:t>
      </w:r>
      <w:proofErr w:type="spellStart"/>
      <w:r w:rsidRPr="009C0BEE">
        <w:rPr>
          <w:rFonts w:eastAsia="Times New Roman" w:cstheme="minorHAnsi"/>
          <w:color w:val="212121"/>
        </w:rPr>
        <w:t>C</w:t>
      </w:r>
      <w:r w:rsidRPr="009C0BEE">
        <w:rPr>
          <w:rFonts w:eastAsia="Times New Roman" w:cstheme="minorHAnsi"/>
          <w:color w:val="212121"/>
          <w:vertAlign w:val="subscript"/>
        </w:rPr>
        <w:t>avg</w:t>
      </w:r>
      <w:proofErr w:type="spellEnd"/>
      <w:r w:rsidRPr="009C0BEE">
        <w:rPr>
          <w:rFonts w:eastAsia="Times New Roman" w:cstheme="minorHAnsi"/>
          <w:color w:val="212121"/>
        </w:rPr>
        <w:t xml:space="preserve">] at week 5) with those of immediate-release risperidone on the last day of the run-in period. Prespecified primary endpoint criteria were geometric mean ratios for </w:t>
      </w:r>
      <w:proofErr w:type="spellStart"/>
      <w:r w:rsidRPr="009C0BEE">
        <w:rPr>
          <w:rFonts w:eastAsia="Times New Roman" w:cstheme="minorHAnsi"/>
          <w:color w:val="212121"/>
        </w:rPr>
        <w:t>C</w:t>
      </w:r>
      <w:r w:rsidRPr="009C0BEE">
        <w:rPr>
          <w:rFonts w:eastAsia="Times New Roman" w:cstheme="minorHAnsi"/>
          <w:color w:val="212121"/>
          <w:vertAlign w:val="subscript"/>
        </w:rPr>
        <w:t>min</w:t>
      </w:r>
      <w:proofErr w:type="spellEnd"/>
      <w:r w:rsidRPr="009C0BEE">
        <w:rPr>
          <w:rFonts w:eastAsia="Times New Roman" w:cstheme="minorHAnsi"/>
          <w:color w:val="212121"/>
        </w:rPr>
        <w:t> at week 1 and week 5 (90% CI ≥0·8), C</w:t>
      </w:r>
      <w:r w:rsidRPr="009C0BEE">
        <w:rPr>
          <w:rFonts w:eastAsia="Times New Roman" w:cstheme="minorHAnsi"/>
          <w:color w:val="212121"/>
          <w:vertAlign w:val="subscript"/>
        </w:rPr>
        <w:t>max</w:t>
      </w:r>
      <w:r w:rsidRPr="009C0BEE">
        <w:rPr>
          <w:rFonts w:eastAsia="Times New Roman" w:cstheme="minorHAnsi"/>
          <w:color w:val="212121"/>
        </w:rPr>
        <w:t xml:space="preserve"> at week 5 (90% CI ≤1·25), and </w:t>
      </w:r>
      <w:proofErr w:type="spellStart"/>
      <w:r w:rsidRPr="009C0BEE">
        <w:rPr>
          <w:rFonts w:eastAsia="Times New Roman" w:cstheme="minorHAnsi"/>
          <w:color w:val="212121"/>
        </w:rPr>
        <w:t>C</w:t>
      </w:r>
      <w:r w:rsidRPr="009C0BEE">
        <w:rPr>
          <w:rFonts w:eastAsia="Times New Roman" w:cstheme="minorHAnsi"/>
          <w:color w:val="212121"/>
          <w:vertAlign w:val="subscript"/>
        </w:rPr>
        <w:t>avg</w:t>
      </w:r>
      <w:proofErr w:type="spellEnd"/>
      <w:r w:rsidRPr="009C0BEE">
        <w:rPr>
          <w:rFonts w:eastAsia="Times New Roman" w:cstheme="minorHAnsi"/>
          <w:color w:val="212121"/>
        </w:rPr>
        <w:t> at week 5 (0·8 ≤90% CI ≤1·4). No people with lived experience were involved in the study design. This study was registered with ClinicalTrials.gov, </w:t>
      </w:r>
      <w:hyperlink r:id="rId15" w:tooltip="See in ClinicalTrials.gov" w:history="1">
        <w:r w:rsidRPr="009C0BEE">
          <w:rPr>
            <w:rFonts w:eastAsia="Times New Roman" w:cstheme="minorHAnsi"/>
            <w:color w:val="0071BC"/>
            <w:u w:val="single"/>
          </w:rPr>
          <w:t>NCT05779241</w:t>
        </w:r>
      </w:hyperlink>
      <w:r w:rsidRPr="009C0BEE">
        <w:rPr>
          <w:rFonts w:eastAsia="Times New Roman" w:cstheme="minorHAnsi"/>
          <w:color w:val="212121"/>
        </w:rPr>
        <w:t>, and has been completed.</w:t>
      </w:r>
    </w:p>
    <w:p w14:paraId="452B60C4" w14:textId="77777777" w:rsidR="009C0BEE" w:rsidRPr="009C0BEE" w:rsidRDefault="009C0BEE" w:rsidP="009C0BEE">
      <w:pPr>
        <w:shd w:val="clear" w:color="auto" w:fill="FFFFFF"/>
        <w:spacing w:before="100" w:beforeAutospacing="1" w:after="100" w:afterAutospacing="1" w:line="240" w:lineRule="auto"/>
        <w:rPr>
          <w:rFonts w:eastAsia="Times New Roman" w:cstheme="minorHAnsi"/>
          <w:color w:val="212121"/>
        </w:rPr>
      </w:pPr>
      <w:r w:rsidRPr="009C0BEE">
        <w:rPr>
          <w:rFonts w:eastAsia="Times New Roman" w:cstheme="minorHAnsi"/>
          <w:b/>
          <w:bCs/>
          <w:color w:val="212121"/>
        </w:rPr>
        <w:t>Findings: </w:t>
      </w:r>
      <w:r w:rsidRPr="009C0BEE">
        <w:rPr>
          <w:rFonts w:eastAsia="Times New Roman" w:cstheme="minorHAnsi"/>
          <w:color w:val="212121"/>
        </w:rPr>
        <w:t xml:space="preserve">Between April 13, </w:t>
      </w:r>
      <w:proofErr w:type="gramStart"/>
      <w:r w:rsidRPr="009C0BEE">
        <w:rPr>
          <w:rFonts w:eastAsia="Times New Roman" w:cstheme="minorHAnsi"/>
          <w:color w:val="212121"/>
        </w:rPr>
        <w:t>2023</w:t>
      </w:r>
      <w:proofErr w:type="gramEnd"/>
      <w:r w:rsidRPr="009C0BEE">
        <w:rPr>
          <w:rFonts w:eastAsia="Times New Roman" w:cstheme="minorHAnsi"/>
          <w:color w:val="212121"/>
        </w:rPr>
        <w:t xml:space="preserve"> and Dec 1, 2023, 83 participants were enrolled in the study (62 [75%] male and 21 [25%] female; 67 [81%] Black or African American, mean age 49·3 years [SD 11·5]), of whom 47 participants completed the 5-week study. In the pharmacokinetic analysis (n=44), sustained release of the active moiety was observed across all doses of LYN-005. Geometric mean ratios of LYN-005 versus immediate-release risperidone were 1·02 (90% CI 0·93-1·12) for </w:t>
      </w:r>
      <w:proofErr w:type="spellStart"/>
      <w:r w:rsidRPr="009C0BEE">
        <w:rPr>
          <w:rFonts w:eastAsia="Times New Roman" w:cstheme="minorHAnsi"/>
          <w:color w:val="212121"/>
        </w:rPr>
        <w:t>C</w:t>
      </w:r>
      <w:r w:rsidRPr="009C0BEE">
        <w:rPr>
          <w:rFonts w:eastAsia="Times New Roman" w:cstheme="minorHAnsi"/>
          <w:color w:val="212121"/>
          <w:vertAlign w:val="subscript"/>
        </w:rPr>
        <w:t>min</w:t>
      </w:r>
      <w:proofErr w:type="spellEnd"/>
      <w:r w:rsidRPr="009C0BEE">
        <w:rPr>
          <w:rFonts w:eastAsia="Times New Roman" w:cstheme="minorHAnsi"/>
          <w:color w:val="212121"/>
        </w:rPr>
        <w:t xml:space="preserve"> at week 1, and 1·04 (90% CI 0·87-1·23), 0·84 (0·77-0·92), and 1·03 (0·93-1·13) for </w:t>
      </w:r>
      <w:proofErr w:type="spellStart"/>
      <w:r w:rsidRPr="009C0BEE">
        <w:rPr>
          <w:rFonts w:eastAsia="Times New Roman" w:cstheme="minorHAnsi"/>
          <w:color w:val="212121"/>
        </w:rPr>
        <w:t>C</w:t>
      </w:r>
      <w:r w:rsidRPr="009C0BEE">
        <w:rPr>
          <w:rFonts w:eastAsia="Times New Roman" w:cstheme="minorHAnsi"/>
          <w:color w:val="212121"/>
          <w:vertAlign w:val="subscript"/>
        </w:rPr>
        <w:t>min</w:t>
      </w:r>
      <w:proofErr w:type="spellEnd"/>
      <w:r w:rsidRPr="009C0BEE">
        <w:rPr>
          <w:rFonts w:eastAsia="Times New Roman" w:cstheme="minorHAnsi"/>
          <w:color w:val="212121"/>
        </w:rPr>
        <w:t>, C</w:t>
      </w:r>
      <w:r w:rsidRPr="009C0BEE">
        <w:rPr>
          <w:rFonts w:eastAsia="Times New Roman" w:cstheme="minorHAnsi"/>
          <w:color w:val="212121"/>
          <w:vertAlign w:val="subscript"/>
        </w:rPr>
        <w:t>max</w:t>
      </w:r>
      <w:r w:rsidRPr="009C0BEE">
        <w:rPr>
          <w:rFonts w:eastAsia="Times New Roman" w:cstheme="minorHAnsi"/>
          <w:color w:val="212121"/>
        </w:rPr>
        <w:t xml:space="preserve">, and </w:t>
      </w:r>
      <w:proofErr w:type="spellStart"/>
      <w:r w:rsidRPr="009C0BEE">
        <w:rPr>
          <w:rFonts w:eastAsia="Times New Roman" w:cstheme="minorHAnsi"/>
          <w:color w:val="212121"/>
        </w:rPr>
        <w:t>C</w:t>
      </w:r>
      <w:r w:rsidRPr="009C0BEE">
        <w:rPr>
          <w:rFonts w:eastAsia="Times New Roman" w:cstheme="minorHAnsi"/>
          <w:color w:val="212121"/>
          <w:vertAlign w:val="subscript"/>
        </w:rPr>
        <w:t>avg</w:t>
      </w:r>
      <w:proofErr w:type="spellEnd"/>
      <w:r w:rsidRPr="009C0BEE">
        <w:rPr>
          <w:rFonts w:eastAsia="Times New Roman" w:cstheme="minorHAnsi"/>
          <w:color w:val="212121"/>
        </w:rPr>
        <w:t>, respectively, at week 5 and met predetermined criteria. In individuals taking LYN-005 (n=67), gastrointestinal treatment-emergent adverse events were most common (44 [66%] participants), with one serious treatment-emergent adverse event reported.</w:t>
      </w:r>
    </w:p>
    <w:p w14:paraId="2C2C1B24" w14:textId="77777777" w:rsidR="009C0BEE" w:rsidRPr="009C0BEE" w:rsidRDefault="009C0BEE" w:rsidP="009C0BEE">
      <w:pPr>
        <w:shd w:val="clear" w:color="auto" w:fill="FFFFFF"/>
        <w:spacing w:before="100" w:beforeAutospacing="1" w:after="100" w:afterAutospacing="1" w:line="240" w:lineRule="auto"/>
        <w:rPr>
          <w:rFonts w:eastAsia="Times New Roman" w:cstheme="minorHAnsi"/>
          <w:color w:val="212121"/>
        </w:rPr>
      </w:pPr>
      <w:r w:rsidRPr="009C0BEE">
        <w:rPr>
          <w:rFonts w:eastAsia="Times New Roman" w:cstheme="minorHAnsi"/>
          <w:b/>
          <w:bCs/>
          <w:color w:val="212121"/>
        </w:rPr>
        <w:t>Interpretation: </w:t>
      </w:r>
      <w:r w:rsidRPr="009C0BEE">
        <w:rPr>
          <w:rFonts w:eastAsia="Times New Roman" w:cstheme="minorHAnsi"/>
          <w:color w:val="212121"/>
        </w:rPr>
        <w:t>Weekly LYN-005 provided sustained release of risperidone at therapeutic concentrations with similar bioavailability to immediate-release risperidone. Patients remained clinically stable and no unexpected safety signals emerged. This offers a novel long-acting oral drug delivery technology for schizophrenia and schizoaffective disorder.</w:t>
      </w:r>
    </w:p>
    <w:p w14:paraId="004B3FF7" w14:textId="77777777" w:rsidR="009C0BEE" w:rsidRPr="00D039A8" w:rsidRDefault="009C0BEE" w:rsidP="006B3B15">
      <w:pPr>
        <w:rPr>
          <w:rFonts w:cstheme="minorHAnsi"/>
          <w:b/>
          <w:bCs/>
        </w:rPr>
      </w:pPr>
    </w:p>
    <w:p w14:paraId="2DF1CBE0" w14:textId="77777777" w:rsidR="006B3B15" w:rsidRPr="00D039A8" w:rsidRDefault="006B3B15" w:rsidP="006B3B15">
      <w:pPr>
        <w:pStyle w:val="Heading1"/>
        <w:rPr>
          <w:rFonts w:cstheme="minorHAnsi"/>
        </w:rPr>
      </w:pPr>
      <w:bookmarkStart w:id="7" w:name="_Toc203409105"/>
      <w:r w:rsidRPr="00D039A8">
        <w:rPr>
          <w:rFonts w:cstheme="minorHAnsi"/>
        </w:rPr>
        <w:t>Successful Evidence-Based Parenting Programs are Associated With Brain Changes and Improved Reward Processing in Boys With Conduct Problems</w:t>
      </w:r>
      <w:bookmarkEnd w:id="7"/>
    </w:p>
    <w:p w14:paraId="2351B67E" w14:textId="77777777" w:rsidR="006B3B15" w:rsidRPr="00D039A8" w:rsidRDefault="006B3B15" w:rsidP="006B3B15">
      <w:pPr>
        <w:rPr>
          <w:rFonts w:cstheme="minorHAnsi"/>
          <w:b/>
          <w:bCs/>
        </w:rPr>
      </w:pPr>
    </w:p>
    <w:p w14:paraId="21A90BE3" w14:textId="599C1726" w:rsidR="009C0BEE" w:rsidRPr="00D039A8" w:rsidRDefault="009C0BEE" w:rsidP="006B3B15">
      <w:pPr>
        <w:rPr>
          <w:rFonts w:cstheme="minorHAnsi"/>
          <w:color w:val="212121"/>
          <w:shd w:val="clear" w:color="auto" w:fill="FFFFFF"/>
        </w:rPr>
      </w:pPr>
      <w:r w:rsidRPr="00D039A8">
        <w:rPr>
          <w:rFonts w:cstheme="minorHAnsi"/>
          <w:color w:val="212121"/>
          <w:shd w:val="clear" w:color="auto" w:fill="FFFFFF"/>
        </w:rPr>
        <w:t xml:space="preserve">Sethi A, O'Brien S, Blair J, Viding E, Shani D, Robinson O, Mehta M, Ecker C, </w:t>
      </w:r>
      <w:proofErr w:type="spellStart"/>
      <w:r w:rsidRPr="00D039A8">
        <w:rPr>
          <w:rFonts w:cstheme="minorHAnsi"/>
          <w:color w:val="212121"/>
          <w:shd w:val="clear" w:color="auto" w:fill="FFFFFF"/>
        </w:rPr>
        <w:t>Petrinovic</w:t>
      </w:r>
      <w:proofErr w:type="spellEnd"/>
      <w:r w:rsidRPr="00D039A8">
        <w:rPr>
          <w:rFonts w:cstheme="minorHAnsi"/>
          <w:color w:val="212121"/>
          <w:shd w:val="clear" w:color="auto" w:fill="FFFFFF"/>
        </w:rPr>
        <w:t xml:space="preserve"> MM, Catani M, Blackwood N, Doolan M, Murphy DGM, Scott S, Craig MC. Successful Evidence-Based Parenting Programs are Associated </w:t>
      </w:r>
      <w:proofErr w:type="gramStart"/>
      <w:r w:rsidRPr="00D039A8">
        <w:rPr>
          <w:rFonts w:cstheme="minorHAnsi"/>
          <w:color w:val="212121"/>
          <w:shd w:val="clear" w:color="auto" w:fill="FFFFFF"/>
        </w:rPr>
        <w:t>With</w:t>
      </w:r>
      <w:proofErr w:type="gramEnd"/>
      <w:r w:rsidRPr="00D039A8">
        <w:rPr>
          <w:rFonts w:cstheme="minorHAnsi"/>
          <w:color w:val="212121"/>
          <w:shd w:val="clear" w:color="auto" w:fill="FFFFFF"/>
        </w:rPr>
        <w:t xml:space="preserve"> Brain Changes and Improved Reward Processing in Boys </w:t>
      </w:r>
      <w:proofErr w:type="gramStart"/>
      <w:r w:rsidRPr="00D039A8">
        <w:rPr>
          <w:rFonts w:cstheme="minorHAnsi"/>
          <w:color w:val="212121"/>
          <w:shd w:val="clear" w:color="auto" w:fill="FFFFFF"/>
        </w:rPr>
        <w:t>With</w:t>
      </w:r>
      <w:proofErr w:type="gramEnd"/>
      <w:r w:rsidRPr="00D039A8">
        <w:rPr>
          <w:rFonts w:cstheme="minorHAnsi"/>
          <w:color w:val="212121"/>
          <w:shd w:val="clear" w:color="auto" w:fill="FFFFFF"/>
        </w:rPr>
        <w:t xml:space="preserve"> Conduct Problems. Biol Psychiatry. 2025 Jun </w:t>
      </w:r>
      <w:proofErr w:type="gramStart"/>
      <w:r w:rsidRPr="00D039A8">
        <w:rPr>
          <w:rFonts w:cstheme="minorHAnsi"/>
          <w:color w:val="212121"/>
          <w:shd w:val="clear" w:color="auto" w:fill="FFFFFF"/>
        </w:rPr>
        <w:t>18:S</w:t>
      </w:r>
      <w:proofErr w:type="gramEnd"/>
      <w:r w:rsidRPr="00D039A8">
        <w:rPr>
          <w:rFonts w:cstheme="minorHAnsi"/>
          <w:color w:val="212121"/>
          <w:shd w:val="clear" w:color="auto" w:fill="FFFFFF"/>
        </w:rPr>
        <w:t xml:space="preserve">0006-3223(25)01251-X. </w:t>
      </w:r>
      <w:proofErr w:type="spellStart"/>
      <w:r w:rsidRPr="00D039A8">
        <w:rPr>
          <w:rFonts w:cstheme="minorHAnsi"/>
          <w:color w:val="212121"/>
          <w:shd w:val="clear" w:color="auto" w:fill="FFFFFF"/>
        </w:rPr>
        <w:t>doi</w:t>
      </w:r>
      <w:proofErr w:type="spellEnd"/>
      <w:r w:rsidRPr="00D039A8">
        <w:rPr>
          <w:rFonts w:cstheme="minorHAnsi"/>
          <w:color w:val="212121"/>
          <w:shd w:val="clear" w:color="auto" w:fill="FFFFFF"/>
        </w:rPr>
        <w:t xml:space="preserve">: 10.1016/j.biopsych.2025.06.008. </w:t>
      </w:r>
      <w:proofErr w:type="spellStart"/>
      <w:r w:rsidRPr="00D039A8">
        <w:rPr>
          <w:rFonts w:cstheme="minorHAnsi"/>
          <w:color w:val="212121"/>
          <w:shd w:val="clear" w:color="auto" w:fill="FFFFFF"/>
        </w:rPr>
        <w:t>Epub</w:t>
      </w:r>
      <w:proofErr w:type="spellEnd"/>
      <w:r w:rsidRPr="00D039A8">
        <w:rPr>
          <w:rFonts w:cstheme="minorHAnsi"/>
          <w:color w:val="212121"/>
          <w:shd w:val="clear" w:color="auto" w:fill="FFFFFF"/>
        </w:rPr>
        <w:t xml:space="preserve"> ahead of print. </w:t>
      </w:r>
      <w:hyperlink r:id="rId16" w:history="1">
        <w:r w:rsidRPr="00D039A8">
          <w:rPr>
            <w:rStyle w:val="Hyperlink"/>
            <w:rFonts w:cstheme="minorHAnsi"/>
            <w:shd w:val="clear" w:color="auto" w:fill="FFFFFF"/>
          </w:rPr>
          <w:t>PMID: 40541593.</w:t>
        </w:r>
      </w:hyperlink>
    </w:p>
    <w:p w14:paraId="79A1FAC8" w14:textId="77777777"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Background: </w:t>
      </w:r>
      <w:r w:rsidRPr="00D039A8">
        <w:rPr>
          <w:rFonts w:asciiTheme="minorHAnsi" w:hAnsiTheme="minorHAnsi" w:cstheme="minorHAnsi"/>
          <w:color w:val="212121"/>
          <w:sz w:val="22"/>
          <w:szCs w:val="22"/>
        </w:rPr>
        <w:t xml:space="preserve">Early parenting interventions are the gold standard treatment for reducing antisocial </w:t>
      </w:r>
      <w:proofErr w:type="spellStart"/>
      <w:r w:rsidRPr="00D039A8">
        <w:rPr>
          <w:rFonts w:asciiTheme="minorHAnsi" w:hAnsiTheme="minorHAnsi" w:cstheme="minorHAnsi"/>
          <w:color w:val="212121"/>
          <w:sz w:val="22"/>
          <w:szCs w:val="22"/>
        </w:rPr>
        <w:t>behaviour</w:t>
      </w:r>
      <w:proofErr w:type="spellEnd"/>
      <w:r w:rsidRPr="00D039A8">
        <w:rPr>
          <w:rFonts w:asciiTheme="minorHAnsi" w:hAnsiTheme="minorHAnsi" w:cstheme="minorHAnsi"/>
          <w:color w:val="212121"/>
          <w:sz w:val="22"/>
          <w:szCs w:val="22"/>
        </w:rPr>
        <w:t xml:space="preserve"> (ASB) in children with conduct problems (CP), but the neurocognitive mechanisms underpinning treatment response are unknown.</w:t>
      </w:r>
    </w:p>
    <w:p w14:paraId="561EC7B6" w14:textId="77777777"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Methods: </w:t>
      </w:r>
      <w:r w:rsidRPr="00D039A8">
        <w:rPr>
          <w:rFonts w:asciiTheme="minorHAnsi" w:hAnsiTheme="minorHAnsi" w:cstheme="minorHAnsi"/>
          <w:color w:val="212121"/>
          <w:sz w:val="22"/>
          <w:szCs w:val="22"/>
        </w:rPr>
        <w:t xml:space="preserve">We assessed fMRI and performance data from a reward learning task in boys with CP (aged 5-10 years old) before and after gold-standard group parenting intervention. Matched controls were assessed concurrently at two equally spaced time points. The CP group was subdivided into those whose </w:t>
      </w:r>
      <w:r w:rsidRPr="00D039A8">
        <w:rPr>
          <w:rFonts w:asciiTheme="minorHAnsi" w:hAnsiTheme="minorHAnsi" w:cstheme="minorHAnsi"/>
          <w:color w:val="212121"/>
          <w:sz w:val="22"/>
          <w:szCs w:val="22"/>
        </w:rPr>
        <w:lastRenderedPageBreak/>
        <w:t>ASB improved or persisted over the course of treatment. Longitudinal group (Control, Improving CP, Persistent CP]) by time (Pre, Post) analyses were then conducted on task-based fMRI and reinforcement learning data.</w:t>
      </w:r>
    </w:p>
    <w:p w14:paraId="75E07119" w14:textId="77777777"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Results: </w:t>
      </w:r>
      <w:r w:rsidRPr="00D039A8">
        <w:rPr>
          <w:rFonts w:asciiTheme="minorHAnsi" w:hAnsiTheme="minorHAnsi" w:cstheme="minorHAnsi"/>
          <w:color w:val="212121"/>
          <w:sz w:val="22"/>
          <w:szCs w:val="22"/>
        </w:rPr>
        <w:t xml:space="preserve">Following intervention, a comparison of the Improving CP group with persistent CP and control groups showed: a) increased neural activity, in the direction of typically developing children, within the ventromedial prefrontal cortex (VMPFC), insula, posterior cingulate cortex and hippocampus in Improving CP, but not in the Persistent CP group; and, b) distinct changes in learning rate, action bias and reward/punishment sensitivity. Further, changes in insula activity and punishment/reward sensitivity correlated with changes in parenting </w:t>
      </w:r>
      <w:proofErr w:type="spellStart"/>
      <w:r w:rsidRPr="00D039A8">
        <w:rPr>
          <w:rFonts w:asciiTheme="minorHAnsi" w:hAnsiTheme="minorHAnsi" w:cstheme="minorHAnsi"/>
          <w:color w:val="212121"/>
          <w:sz w:val="22"/>
          <w:szCs w:val="22"/>
        </w:rPr>
        <w:t>behaviour</w:t>
      </w:r>
      <w:proofErr w:type="spellEnd"/>
      <w:r w:rsidRPr="00D039A8">
        <w:rPr>
          <w:rFonts w:asciiTheme="minorHAnsi" w:hAnsiTheme="minorHAnsi" w:cstheme="minorHAnsi"/>
          <w:color w:val="212121"/>
          <w:sz w:val="22"/>
          <w:szCs w:val="22"/>
        </w:rPr>
        <w:t>.</w:t>
      </w:r>
    </w:p>
    <w:p w14:paraId="75D5F98A" w14:textId="1B3188E9"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Conclusions: </w:t>
      </w:r>
      <w:r w:rsidRPr="00D039A8">
        <w:rPr>
          <w:rFonts w:asciiTheme="minorHAnsi" w:hAnsiTheme="minorHAnsi" w:cstheme="minorHAnsi"/>
          <w:color w:val="212121"/>
          <w:sz w:val="22"/>
          <w:szCs w:val="22"/>
        </w:rPr>
        <w:t xml:space="preserve">Improved ASB after early intervention is associated with changes in reward processing regions and specific reinforcement learning parameters. These changes are not observed in those with persistent CP and correlate with changes in parenting </w:t>
      </w:r>
      <w:proofErr w:type="spellStart"/>
      <w:r w:rsidRPr="00D039A8">
        <w:rPr>
          <w:rFonts w:asciiTheme="minorHAnsi" w:hAnsiTheme="minorHAnsi" w:cstheme="minorHAnsi"/>
          <w:color w:val="212121"/>
          <w:sz w:val="22"/>
          <w:szCs w:val="22"/>
        </w:rPr>
        <w:t>behaviour</w:t>
      </w:r>
      <w:proofErr w:type="spellEnd"/>
      <w:r w:rsidRPr="00D039A8">
        <w:rPr>
          <w:rFonts w:asciiTheme="minorHAnsi" w:hAnsiTheme="minorHAnsi" w:cstheme="minorHAnsi"/>
          <w:color w:val="212121"/>
          <w:sz w:val="22"/>
          <w:szCs w:val="22"/>
        </w:rPr>
        <w:t>. These findings highlight the importance of early interventions for CP and reveal potential mechanisms underpinning successful treatment.</w:t>
      </w:r>
    </w:p>
    <w:p w14:paraId="676C0A18" w14:textId="77777777" w:rsidR="006B3B15" w:rsidRPr="00D039A8" w:rsidRDefault="006B3B15" w:rsidP="006B3B15">
      <w:pPr>
        <w:pStyle w:val="Heading1"/>
        <w:rPr>
          <w:rFonts w:cstheme="minorHAnsi"/>
        </w:rPr>
      </w:pPr>
      <w:bookmarkStart w:id="8" w:name="_Toc203409106"/>
      <w:r w:rsidRPr="00D039A8">
        <w:rPr>
          <w:rFonts w:cstheme="minorHAnsi"/>
        </w:rPr>
        <w:t>The DEPRE'5 study: pragmatic, multicentre, five-arm, parallel-group randomised controlled trial with blinded assessment to compare treatment strategies in major depression after a failed selective serotonin reuptake inhibitor treatment</w:t>
      </w:r>
      <w:bookmarkEnd w:id="8"/>
    </w:p>
    <w:p w14:paraId="10F488EA" w14:textId="77777777" w:rsidR="006B3B15" w:rsidRPr="00D039A8" w:rsidRDefault="006B3B15" w:rsidP="006B3B15">
      <w:pPr>
        <w:rPr>
          <w:rFonts w:cstheme="minorHAnsi"/>
          <w:b/>
          <w:bCs/>
        </w:rPr>
      </w:pPr>
    </w:p>
    <w:p w14:paraId="326D7293" w14:textId="037BAC98" w:rsidR="009C0BEE" w:rsidRPr="00D039A8" w:rsidRDefault="009C0BEE" w:rsidP="006B3B15">
      <w:pPr>
        <w:rPr>
          <w:rFonts w:cstheme="minorHAnsi"/>
          <w:color w:val="212121"/>
          <w:shd w:val="clear" w:color="auto" w:fill="FFFFFF"/>
        </w:rPr>
      </w:pPr>
      <w:r w:rsidRPr="00D039A8">
        <w:rPr>
          <w:rFonts w:cstheme="minorHAnsi"/>
          <w:color w:val="212121"/>
          <w:shd w:val="clear" w:color="auto" w:fill="FFFFFF"/>
        </w:rPr>
        <w:t>Pérez V, Puigdemont D, de Diego-</w:t>
      </w:r>
      <w:proofErr w:type="spellStart"/>
      <w:r w:rsidRPr="00D039A8">
        <w:rPr>
          <w:rFonts w:cstheme="minorHAnsi"/>
          <w:color w:val="212121"/>
          <w:shd w:val="clear" w:color="auto" w:fill="FFFFFF"/>
        </w:rPr>
        <w:t>Adeliño</w:t>
      </w:r>
      <w:proofErr w:type="spellEnd"/>
      <w:r w:rsidRPr="00D039A8">
        <w:rPr>
          <w:rFonts w:cstheme="minorHAnsi"/>
          <w:color w:val="212121"/>
          <w:shd w:val="clear" w:color="auto" w:fill="FFFFFF"/>
        </w:rPr>
        <w:t xml:space="preserve"> J, Elices M, Leal I, Cabello M, Rodriguez-Jimenez R, Álvarez-Mon MÁ, García-Fernández L, Aguilar García-</w:t>
      </w:r>
      <w:proofErr w:type="spellStart"/>
      <w:r w:rsidRPr="00D039A8">
        <w:rPr>
          <w:rFonts w:cstheme="minorHAnsi"/>
          <w:color w:val="212121"/>
          <w:shd w:val="clear" w:color="auto" w:fill="FFFFFF"/>
        </w:rPr>
        <w:t>Iturrospe</w:t>
      </w:r>
      <w:proofErr w:type="spellEnd"/>
      <w:r w:rsidRPr="00D039A8">
        <w:rPr>
          <w:rFonts w:cstheme="minorHAnsi"/>
          <w:color w:val="212121"/>
          <w:shd w:val="clear" w:color="auto" w:fill="FFFFFF"/>
        </w:rPr>
        <w:t xml:space="preserve"> EJ, </w:t>
      </w:r>
      <w:proofErr w:type="spellStart"/>
      <w:r w:rsidRPr="00D039A8">
        <w:rPr>
          <w:rFonts w:cstheme="minorHAnsi"/>
          <w:color w:val="212121"/>
          <w:shd w:val="clear" w:color="auto" w:fill="FFFFFF"/>
        </w:rPr>
        <w:t>Escartí</w:t>
      </w:r>
      <w:proofErr w:type="spellEnd"/>
      <w:r w:rsidRPr="00D039A8">
        <w:rPr>
          <w:rFonts w:cstheme="minorHAnsi"/>
          <w:color w:val="212121"/>
          <w:shd w:val="clear" w:color="auto" w:fill="FFFFFF"/>
        </w:rPr>
        <w:t xml:space="preserve"> MJ, Montejo AL, Montes JM, </w:t>
      </w:r>
      <w:proofErr w:type="spellStart"/>
      <w:r w:rsidRPr="00D039A8">
        <w:rPr>
          <w:rFonts w:cstheme="minorHAnsi"/>
          <w:color w:val="212121"/>
          <w:shd w:val="clear" w:color="auto" w:fill="FFFFFF"/>
        </w:rPr>
        <w:t>Usall</w:t>
      </w:r>
      <w:proofErr w:type="spellEnd"/>
      <w:r w:rsidRPr="00D039A8">
        <w:rPr>
          <w:rFonts w:cstheme="minorHAnsi"/>
          <w:color w:val="212121"/>
          <w:shd w:val="clear" w:color="auto" w:fill="FFFFFF"/>
        </w:rPr>
        <w:t xml:space="preserve"> J, Gallego-Nogueras A, Lujan E, López-</w:t>
      </w:r>
      <w:proofErr w:type="spellStart"/>
      <w:r w:rsidRPr="00D039A8">
        <w:rPr>
          <w:rFonts w:cstheme="minorHAnsi"/>
          <w:color w:val="212121"/>
          <w:shd w:val="clear" w:color="auto" w:fill="FFFFFF"/>
        </w:rPr>
        <w:t>Carrilero</w:t>
      </w:r>
      <w:proofErr w:type="spellEnd"/>
      <w:r w:rsidRPr="00D039A8">
        <w:rPr>
          <w:rFonts w:cstheme="minorHAnsi"/>
          <w:color w:val="212121"/>
          <w:shd w:val="clear" w:color="auto" w:fill="FFFFFF"/>
        </w:rPr>
        <w:t xml:space="preserve"> R, González-Pinto A, Ortiz-Jauregui A, Blanch J, </w:t>
      </w:r>
      <w:proofErr w:type="spellStart"/>
      <w:r w:rsidRPr="00D039A8">
        <w:rPr>
          <w:rFonts w:cstheme="minorHAnsi"/>
          <w:color w:val="212121"/>
          <w:shd w:val="clear" w:color="auto" w:fill="FFFFFF"/>
        </w:rPr>
        <w:t>Urretavizcaya</w:t>
      </w:r>
      <w:proofErr w:type="spellEnd"/>
      <w:r w:rsidRPr="00D039A8">
        <w:rPr>
          <w:rFonts w:cstheme="minorHAnsi"/>
          <w:color w:val="212121"/>
          <w:shd w:val="clear" w:color="auto" w:fill="FFFFFF"/>
        </w:rPr>
        <w:t xml:space="preserve"> M, Colom F, García-</w:t>
      </w:r>
      <w:proofErr w:type="spellStart"/>
      <w:r w:rsidRPr="00D039A8">
        <w:rPr>
          <w:rFonts w:cstheme="minorHAnsi"/>
          <w:color w:val="212121"/>
          <w:shd w:val="clear" w:color="auto" w:fill="FFFFFF"/>
        </w:rPr>
        <w:t>Campayo</w:t>
      </w:r>
      <w:proofErr w:type="spellEnd"/>
      <w:r w:rsidRPr="00D039A8">
        <w:rPr>
          <w:rFonts w:cstheme="minorHAnsi"/>
          <w:color w:val="212121"/>
          <w:shd w:val="clear" w:color="auto" w:fill="FFFFFF"/>
        </w:rPr>
        <w:t xml:space="preserve"> J, Ayuso-Mateos JL. The DEPRE'5 </w:t>
      </w:r>
      <w:proofErr w:type="gramStart"/>
      <w:r w:rsidRPr="00D039A8">
        <w:rPr>
          <w:rFonts w:cstheme="minorHAnsi"/>
          <w:color w:val="212121"/>
          <w:shd w:val="clear" w:color="auto" w:fill="FFFFFF"/>
        </w:rPr>
        <w:t>study:</w:t>
      </w:r>
      <w:proofErr w:type="gramEnd"/>
      <w:r w:rsidRPr="00D039A8">
        <w:rPr>
          <w:rFonts w:cstheme="minorHAnsi"/>
          <w:color w:val="212121"/>
          <w:shd w:val="clear" w:color="auto" w:fill="FFFFFF"/>
        </w:rPr>
        <w:t xml:space="preserve"> pragmatic, </w:t>
      </w:r>
      <w:proofErr w:type="spellStart"/>
      <w:r w:rsidRPr="00D039A8">
        <w:rPr>
          <w:rFonts w:cstheme="minorHAnsi"/>
          <w:color w:val="212121"/>
          <w:shd w:val="clear" w:color="auto" w:fill="FFFFFF"/>
        </w:rPr>
        <w:t>multicentre</w:t>
      </w:r>
      <w:proofErr w:type="spellEnd"/>
      <w:r w:rsidRPr="00D039A8">
        <w:rPr>
          <w:rFonts w:cstheme="minorHAnsi"/>
          <w:color w:val="212121"/>
          <w:shd w:val="clear" w:color="auto" w:fill="FFFFFF"/>
        </w:rPr>
        <w:t xml:space="preserve">, five-arm, parallel-group </w:t>
      </w:r>
      <w:proofErr w:type="spellStart"/>
      <w:r w:rsidRPr="00D039A8">
        <w:rPr>
          <w:rFonts w:cstheme="minorHAnsi"/>
          <w:color w:val="212121"/>
          <w:shd w:val="clear" w:color="auto" w:fill="FFFFFF"/>
        </w:rPr>
        <w:t>randomised</w:t>
      </w:r>
      <w:proofErr w:type="spellEnd"/>
      <w:r w:rsidRPr="00D039A8">
        <w:rPr>
          <w:rFonts w:cstheme="minorHAnsi"/>
          <w:color w:val="212121"/>
          <w:shd w:val="clear" w:color="auto" w:fill="FFFFFF"/>
        </w:rPr>
        <w:t xml:space="preserve"> controlled trial with blinded assessment to compare treatment strategies in major depression after a failed selective serotonin reuptake inhibitor treatment. Br J Psychiatry. 2025 Jun 18:1-8. </w:t>
      </w:r>
      <w:proofErr w:type="spellStart"/>
      <w:r w:rsidRPr="00D039A8">
        <w:rPr>
          <w:rFonts w:cstheme="minorHAnsi"/>
          <w:color w:val="212121"/>
          <w:shd w:val="clear" w:color="auto" w:fill="FFFFFF"/>
        </w:rPr>
        <w:t>doi</w:t>
      </w:r>
      <w:proofErr w:type="spellEnd"/>
      <w:r w:rsidRPr="00D039A8">
        <w:rPr>
          <w:rFonts w:cstheme="minorHAnsi"/>
          <w:color w:val="212121"/>
          <w:shd w:val="clear" w:color="auto" w:fill="FFFFFF"/>
        </w:rPr>
        <w:t xml:space="preserve">: 10.1192/bjp.2025.13. </w:t>
      </w:r>
      <w:proofErr w:type="spellStart"/>
      <w:r w:rsidRPr="00D039A8">
        <w:rPr>
          <w:rFonts w:cstheme="minorHAnsi"/>
          <w:color w:val="212121"/>
          <w:shd w:val="clear" w:color="auto" w:fill="FFFFFF"/>
        </w:rPr>
        <w:t>Epub</w:t>
      </w:r>
      <w:proofErr w:type="spellEnd"/>
      <w:r w:rsidRPr="00D039A8">
        <w:rPr>
          <w:rFonts w:cstheme="minorHAnsi"/>
          <w:color w:val="212121"/>
          <w:shd w:val="clear" w:color="auto" w:fill="FFFFFF"/>
        </w:rPr>
        <w:t xml:space="preserve"> ahead of print. </w:t>
      </w:r>
      <w:hyperlink r:id="rId17" w:history="1">
        <w:r w:rsidRPr="00D039A8">
          <w:rPr>
            <w:rStyle w:val="Hyperlink"/>
            <w:rFonts w:cstheme="minorHAnsi"/>
            <w:shd w:val="clear" w:color="auto" w:fill="FFFFFF"/>
          </w:rPr>
          <w:t>PMID: 40530754</w:t>
        </w:r>
      </w:hyperlink>
      <w:r w:rsidRPr="00D039A8">
        <w:rPr>
          <w:rFonts w:cstheme="minorHAnsi"/>
          <w:color w:val="212121"/>
          <w:shd w:val="clear" w:color="auto" w:fill="FFFFFF"/>
        </w:rPr>
        <w:t>.</w:t>
      </w:r>
    </w:p>
    <w:p w14:paraId="542638F0" w14:textId="77777777"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Background: </w:t>
      </w:r>
      <w:r w:rsidRPr="00D039A8">
        <w:rPr>
          <w:rFonts w:asciiTheme="minorHAnsi" w:hAnsiTheme="minorHAnsi" w:cstheme="minorHAnsi"/>
          <w:color w:val="212121"/>
          <w:sz w:val="22"/>
          <w:szCs w:val="22"/>
        </w:rPr>
        <w:t>Selective serotonin reuptake inhibitors (SSRIs) are the first-line treatment for major depressive disorder (MDD), but initial outcomes can be modest.</w:t>
      </w:r>
    </w:p>
    <w:p w14:paraId="596341D4" w14:textId="77777777"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Aims: </w:t>
      </w:r>
      <w:r w:rsidRPr="00D039A8">
        <w:rPr>
          <w:rFonts w:asciiTheme="minorHAnsi" w:hAnsiTheme="minorHAnsi" w:cstheme="minorHAnsi"/>
          <w:color w:val="212121"/>
          <w:sz w:val="22"/>
          <w:szCs w:val="22"/>
        </w:rPr>
        <w:t xml:space="preserve">To compare SSRI dose </w:t>
      </w:r>
      <w:proofErr w:type="spellStart"/>
      <w:r w:rsidRPr="00D039A8">
        <w:rPr>
          <w:rFonts w:asciiTheme="minorHAnsi" w:hAnsiTheme="minorHAnsi" w:cstheme="minorHAnsi"/>
          <w:color w:val="212121"/>
          <w:sz w:val="22"/>
          <w:szCs w:val="22"/>
        </w:rPr>
        <w:t>optimisation</w:t>
      </w:r>
      <w:proofErr w:type="spellEnd"/>
      <w:r w:rsidRPr="00D039A8">
        <w:rPr>
          <w:rFonts w:asciiTheme="minorHAnsi" w:hAnsiTheme="minorHAnsi" w:cstheme="minorHAnsi"/>
          <w:color w:val="212121"/>
          <w:sz w:val="22"/>
          <w:szCs w:val="22"/>
        </w:rPr>
        <w:t xml:space="preserve"> with four alternative second-line strategies in MDD patients unresponsive to an SSRI.</w:t>
      </w:r>
    </w:p>
    <w:p w14:paraId="4FE13868" w14:textId="77777777"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Method: </w:t>
      </w:r>
      <w:r w:rsidRPr="00D039A8">
        <w:rPr>
          <w:rFonts w:asciiTheme="minorHAnsi" w:hAnsiTheme="minorHAnsi" w:cstheme="minorHAnsi"/>
          <w:color w:val="212121"/>
          <w:sz w:val="22"/>
          <w:szCs w:val="22"/>
        </w:rPr>
        <w:t xml:space="preserve">Of 257 participants, 51 were </w:t>
      </w:r>
      <w:proofErr w:type="spellStart"/>
      <w:r w:rsidRPr="00D039A8">
        <w:rPr>
          <w:rFonts w:asciiTheme="minorHAnsi" w:hAnsiTheme="minorHAnsi" w:cstheme="minorHAnsi"/>
          <w:color w:val="212121"/>
          <w:sz w:val="22"/>
          <w:szCs w:val="22"/>
        </w:rPr>
        <w:t>randomised</w:t>
      </w:r>
      <w:proofErr w:type="spellEnd"/>
      <w:r w:rsidRPr="00D039A8">
        <w:rPr>
          <w:rFonts w:asciiTheme="minorHAnsi" w:hAnsiTheme="minorHAnsi" w:cstheme="minorHAnsi"/>
          <w:color w:val="212121"/>
          <w:sz w:val="22"/>
          <w:szCs w:val="22"/>
        </w:rPr>
        <w:t xml:space="preserve"> to SSRI dose </w:t>
      </w:r>
      <w:proofErr w:type="spellStart"/>
      <w:r w:rsidRPr="00D039A8">
        <w:rPr>
          <w:rFonts w:asciiTheme="minorHAnsi" w:hAnsiTheme="minorHAnsi" w:cstheme="minorHAnsi"/>
          <w:color w:val="212121"/>
          <w:sz w:val="22"/>
          <w:szCs w:val="22"/>
        </w:rPr>
        <w:t>optimisation</w:t>
      </w:r>
      <w:proofErr w:type="spellEnd"/>
      <w:r w:rsidRPr="00D039A8">
        <w:rPr>
          <w:rFonts w:asciiTheme="minorHAnsi" w:hAnsiTheme="minorHAnsi" w:cstheme="minorHAnsi"/>
          <w:color w:val="212121"/>
          <w:sz w:val="22"/>
          <w:szCs w:val="22"/>
        </w:rPr>
        <w:t xml:space="preserve"> (SSRI-</w:t>
      </w:r>
      <w:proofErr w:type="spellStart"/>
      <w:r w:rsidRPr="00D039A8">
        <w:rPr>
          <w:rFonts w:asciiTheme="minorHAnsi" w:hAnsiTheme="minorHAnsi" w:cstheme="minorHAnsi"/>
          <w:color w:val="212121"/>
          <w:sz w:val="22"/>
          <w:szCs w:val="22"/>
        </w:rPr>
        <w:t>Opt</w:t>
      </w:r>
      <w:proofErr w:type="spellEnd"/>
      <w:r w:rsidRPr="00D039A8">
        <w:rPr>
          <w:rFonts w:asciiTheme="minorHAnsi" w:hAnsiTheme="minorHAnsi" w:cstheme="minorHAnsi"/>
          <w:color w:val="212121"/>
          <w:sz w:val="22"/>
          <w:szCs w:val="22"/>
        </w:rPr>
        <w:t>), 46 to lithium augmentation (SSRI+Li), 48 to nortriptyline combination (SSRI+NTP), 55 to switch to venlafaxine (VEN) and 57 to problem-solving therapy (SSRI+PST). Primary outcomes were week-6 response/remission rates, assessed by blinded evaluators using the 17-item Hamilton Depression Rating Scale (HDRS-17). Changes in HDRS-17 scores, global improvement and safety outcomes were also explored. EudraCT No. 2007-002130-11.</w:t>
      </w:r>
    </w:p>
    <w:p w14:paraId="0E3DD82F" w14:textId="77777777"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Results: </w:t>
      </w:r>
      <w:r w:rsidRPr="00D039A8">
        <w:rPr>
          <w:rFonts w:asciiTheme="minorHAnsi" w:hAnsiTheme="minorHAnsi" w:cstheme="minorHAnsi"/>
          <w:color w:val="212121"/>
          <w:sz w:val="22"/>
          <w:szCs w:val="22"/>
        </w:rPr>
        <w:t>Alternative second-line strategies led to higher response (28.2% </w:t>
      </w:r>
      <w:r w:rsidRPr="00D039A8">
        <w:rPr>
          <w:rFonts w:asciiTheme="minorHAnsi" w:hAnsiTheme="minorHAnsi" w:cstheme="minorHAnsi"/>
          <w:i/>
          <w:iCs/>
          <w:color w:val="212121"/>
          <w:sz w:val="22"/>
          <w:szCs w:val="22"/>
        </w:rPr>
        <w:t>v.</w:t>
      </w:r>
      <w:r w:rsidRPr="00D039A8">
        <w:rPr>
          <w:rFonts w:asciiTheme="minorHAnsi" w:hAnsiTheme="minorHAnsi" w:cstheme="minorHAnsi"/>
          <w:color w:val="212121"/>
          <w:sz w:val="22"/>
          <w:szCs w:val="22"/>
        </w:rPr>
        <w:t> 14.3%, odds ratio = 2.36 [95% CI 1.0-5.6], </w:t>
      </w:r>
      <w:r w:rsidRPr="00D039A8">
        <w:rPr>
          <w:rFonts w:asciiTheme="minorHAnsi" w:hAnsiTheme="minorHAnsi" w:cstheme="minorHAnsi"/>
          <w:i/>
          <w:iCs/>
          <w:color w:val="212121"/>
          <w:sz w:val="22"/>
          <w:szCs w:val="22"/>
        </w:rPr>
        <w:t>p</w:t>
      </w:r>
      <w:r w:rsidRPr="00D039A8">
        <w:rPr>
          <w:rFonts w:asciiTheme="minorHAnsi" w:hAnsiTheme="minorHAnsi" w:cstheme="minorHAnsi"/>
          <w:color w:val="212121"/>
          <w:sz w:val="22"/>
          <w:szCs w:val="22"/>
        </w:rPr>
        <w:t> = 0.05) and remission (16.9% </w:t>
      </w:r>
      <w:r w:rsidRPr="00D039A8">
        <w:rPr>
          <w:rFonts w:asciiTheme="minorHAnsi" w:hAnsiTheme="minorHAnsi" w:cstheme="minorHAnsi"/>
          <w:i/>
          <w:iCs/>
          <w:color w:val="212121"/>
          <w:sz w:val="22"/>
          <w:szCs w:val="22"/>
        </w:rPr>
        <w:t>v.</w:t>
      </w:r>
      <w:r w:rsidRPr="00D039A8">
        <w:rPr>
          <w:rFonts w:asciiTheme="minorHAnsi" w:hAnsiTheme="minorHAnsi" w:cstheme="minorHAnsi"/>
          <w:color w:val="212121"/>
          <w:sz w:val="22"/>
          <w:szCs w:val="22"/>
        </w:rPr>
        <w:t> 12.2%, odds ratio = 1.46, [95% CI 0.57-3.71], </w:t>
      </w:r>
      <w:r w:rsidRPr="00D039A8">
        <w:rPr>
          <w:rFonts w:asciiTheme="minorHAnsi" w:hAnsiTheme="minorHAnsi" w:cstheme="minorHAnsi"/>
          <w:i/>
          <w:iCs/>
          <w:color w:val="212121"/>
          <w:sz w:val="22"/>
          <w:szCs w:val="22"/>
        </w:rPr>
        <w:t>p</w:t>
      </w:r>
      <w:r w:rsidRPr="00D039A8">
        <w:rPr>
          <w:rFonts w:asciiTheme="minorHAnsi" w:hAnsiTheme="minorHAnsi" w:cstheme="minorHAnsi"/>
          <w:color w:val="212121"/>
          <w:sz w:val="22"/>
          <w:szCs w:val="22"/>
        </w:rPr>
        <w:t xml:space="preserve"> = 0.27) </w:t>
      </w:r>
      <w:r w:rsidRPr="00D039A8">
        <w:rPr>
          <w:rFonts w:asciiTheme="minorHAnsi" w:hAnsiTheme="minorHAnsi" w:cstheme="minorHAnsi"/>
          <w:color w:val="212121"/>
          <w:sz w:val="22"/>
          <w:szCs w:val="22"/>
        </w:rPr>
        <w:lastRenderedPageBreak/>
        <w:t>rates, with greater HDRS-17 score reductions (-2.6 [95% CI -4.9 to -0.4], </w:t>
      </w:r>
      <w:r w:rsidRPr="00D039A8">
        <w:rPr>
          <w:rFonts w:asciiTheme="minorHAnsi" w:hAnsiTheme="minorHAnsi" w:cstheme="minorHAnsi"/>
          <w:i/>
          <w:iCs/>
          <w:color w:val="212121"/>
          <w:sz w:val="22"/>
          <w:szCs w:val="22"/>
        </w:rPr>
        <w:t>p</w:t>
      </w:r>
      <w:r w:rsidRPr="00D039A8">
        <w:rPr>
          <w:rFonts w:asciiTheme="minorHAnsi" w:hAnsiTheme="minorHAnsi" w:cstheme="minorHAnsi"/>
          <w:color w:val="212121"/>
          <w:sz w:val="22"/>
          <w:szCs w:val="22"/>
        </w:rPr>
        <w:t> = 0.021]) than SSRI-Opt. Significant/marginally significant effects were only observed in both response rates and HDRS-17 decreases for VEN (odds ratio = 2.53 [95% CI 0.94-6.80], </w:t>
      </w:r>
      <w:r w:rsidRPr="00D039A8">
        <w:rPr>
          <w:rFonts w:asciiTheme="minorHAnsi" w:hAnsiTheme="minorHAnsi" w:cstheme="minorHAnsi"/>
          <w:i/>
          <w:iCs/>
          <w:color w:val="212121"/>
          <w:sz w:val="22"/>
          <w:szCs w:val="22"/>
        </w:rPr>
        <w:t>p</w:t>
      </w:r>
      <w:r w:rsidRPr="00D039A8">
        <w:rPr>
          <w:rFonts w:asciiTheme="minorHAnsi" w:hAnsiTheme="minorHAnsi" w:cstheme="minorHAnsi"/>
          <w:color w:val="212121"/>
          <w:sz w:val="22"/>
          <w:szCs w:val="22"/>
        </w:rPr>
        <w:t> = 0.067; HDRS-17 difference: -2.7 [95% CI -5.5 to 0.0], </w:t>
      </w:r>
      <w:r w:rsidRPr="00D039A8">
        <w:rPr>
          <w:rFonts w:asciiTheme="minorHAnsi" w:hAnsiTheme="minorHAnsi" w:cstheme="minorHAnsi"/>
          <w:i/>
          <w:iCs/>
          <w:color w:val="212121"/>
          <w:sz w:val="22"/>
          <w:szCs w:val="22"/>
        </w:rPr>
        <w:t>p</w:t>
      </w:r>
      <w:r w:rsidRPr="00D039A8">
        <w:rPr>
          <w:rFonts w:asciiTheme="minorHAnsi" w:hAnsiTheme="minorHAnsi" w:cstheme="minorHAnsi"/>
          <w:color w:val="212121"/>
          <w:sz w:val="22"/>
          <w:szCs w:val="22"/>
        </w:rPr>
        <w:t> = 0.054) and for SSRI+PST (odds ratio = 2.46 [95% CI 0.92 to 6.62], </w:t>
      </w:r>
      <w:r w:rsidRPr="00D039A8">
        <w:rPr>
          <w:rFonts w:asciiTheme="minorHAnsi" w:hAnsiTheme="minorHAnsi" w:cstheme="minorHAnsi"/>
          <w:i/>
          <w:iCs/>
          <w:color w:val="212121"/>
          <w:sz w:val="22"/>
          <w:szCs w:val="22"/>
        </w:rPr>
        <w:t>p</w:t>
      </w:r>
      <w:r w:rsidRPr="00D039A8">
        <w:rPr>
          <w:rFonts w:asciiTheme="minorHAnsi" w:hAnsiTheme="minorHAnsi" w:cstheme="minorHAnsi"/>
          <w:color w:val="212121"/>
          <w:sz w:val="22"/>
          <w:szCs w:val="22"/>
        </w:rPr>
        <w:t> = 0.074; HDRS-17 difference: -3.1 [95% CI -5.8 to -0.3], </w:t>
      </w:r>
      <w:r w:rsidRPr="00D039A8">
        <w:rPr>
          <w:rFonts w:asciiTheme="minorHAnsi" w:hAnsiTheme="minorHAnsi" w:cstheme="minorHAnsi"/>
          <w:i/>
          <w:iCs/>
          <w:color w:val="212121"/>
          <w:sz w:val="22"/>
          <w:szCs w:val="22"/>
        </w:rPr>
        <w:t>p</w:t>
      </w:r>
      <w:r w:rsidRPr="00D039A8">
        <w:rPr>
          <w:rFonts w:asciiTheme="minorHAnsi" w:hAnsiTheme="minorHAnsi" w:cstheme="minorHAnsi"/>
          <w:color w:val="212121"/>
          <w:sz w:val="22"/>
          <w:szCs w:val="22"/>
        </w:rPr>
        <w:t> = 0.032). The SSRI+PST group reported the fewest adverse effects, while SSRI+NTP experienced the most (28.1% </w:t>
      </w:r>
      <w:r w:rsidRPr="00D039A8">
        <w:rPr>
          <w:rFonts w:asciiTheme="minorHAnsi" w:hAnsiTheme="minorHAnsi" w:cstheme="minorHAnsi"/>
          <w:i/>
          <w:iCs/>
          <w:color w:val="212121"/>
          <w:sz w:val="22"/>
          <w:szCs w:val="22"/>
        </w:rPr>
        <w:t>v.</w:t>
      </w:r>
      <w:r w:rsidRPr="00D039A8">
        <w:rPr>
          <w:rFonts w:asciiTheme="minorHAnsi" w:hAnsiTheme="minorHAnsi" w:cstheme="minorHAnsi"/>
          <w:color w:val="212121"/>
          <w:sz w:val="22"/>
          <w:szCs w:val="22"/>
        </w:rPr>
        <w:t> 75%; </w:t>
      </w:r>
      <w:r w:rsidRPr="00D039A8">
        <w:rPr>
          <w:rFonts w:asciiTheme="minorHAnsi" w:hAnsiTheme="minorHAnsi" w:cstheme="minorHAnsi"/>
          <w:i/>
          <w:iCs/>
          <w:color w:val="212121"/>
          <w:sz w:val="22"/>
          <w:szCs w:val="22"/>
        </w:rPr>
        <w:t>p</w:t>
      </w:r>
      <w:r w:rsidRPr="00D039A8">
        <w:rPr>
          <w:rFonts w:asciiTheme="minorHAnsi" w:hAnsiTheme="minorHAnsi" w:cstheme="minorHAnsi"/>
          <w:color w:val="212121"/>
          <w:sz w:val="22"/>
          <w:szCs w:val="22"/>
        </w:rPr>
        <w:t> &lt; 0.01), largely mild.</w:t>
      </w:r>
    </w:p>
    <w:p w14:paraId="759B33D9" w14:textId="77777777" w:rsidR="009C0BEE" w:rsidRPr="00D039A8" w:rsidRDefault="009C0BEE" w:rsidP="009C0BEE">
      <w:pPr>
        <w:pStyle w:val="NormalWeb"/>
        <w:shd w:val="clear" w:color="auto" w:fill="FFFFFF"/>
        <w:rPr>
          <w:rFonts w:asciiTheme="minorHAnsi" w:hAnsiTheme="minorHAnsi" w:cstheme="minorHAnsi"/>
          <w:color w:val="212121"/>
          <w:sz w:val="22"/>
          <w:szCs w:val="22"/>
        </w:rPr>
      </w:pPr>
      <w:r w:rsidRPr="00D039A8">
        <w:rPr>
          <w:rStyle w:val="Strong"/>
          <w:rFonts w:asciiTheme="minorHAnsi" w:hAnsiTheme="minorHAnsi" w:cstheme="minorHAnsi"/>
          <w:color w:val="212121"/>
          <w:sz w:val="22"/>
          <w:szCs w:val="22"/>
        </w:rPr>
        <w:t>Conclusions: </w:t>
      </w:r>
      <w:r w:rsidRPr="00D039A8">
        <w:rPr>
          <w:rFonts w:asciiTheme="minorHAnsi" w:hAnsiTheme="minorHAnsi" w:cstheme="minorHAnsi"/>
          <w:color w:val="212121"/>
          <w:sz w:val="22"/>
          <w:szCs w:val="22"/>
        </w:rPr>
        <w:t xml:space="preserve">Patients with MDD and insufficient response to SSRIs would benefit from any other second-line strategy aside from dose </w:t>
      </w:r>
      <w:proofErr w:type="spellStart"/>
      <w:r w:rsidRPr="00D039A8">
        <w:rPr>
          <w:rFonts w:asciiTheme="minorHAnsi" w:hAnsiTheme="minorHAnsi" w:cstheme="minorHAnsi"/>
          <w:color w:val="212121"/>
          <w:sz w:val="22"/>
          <w:szCs w:val="22"/>
        </w:rPr>
        <w:t>optimisation</w:t>
      </w:r>
      <w:proofErr w:type="spellEnd"/>
      <w:r w:rsidRPr="00D039A8">
        <w:rPr>
          <w:rFonts w:asciiTheme="minorHAnsi" w:hAnsiTheme="minorHAnsi" w:cstheme="minorHAnsi"/>
          <w:color w:val="212121"/>
          <w:sz w:val="22"/>
          <w:szCs w:val="22"/>
        </w:rPr>
        <w:t>. With limited statistical power, switching to venlafaxine and adding psychotherapy yielded the most consistent results in the DEPRE'5 study.</w:t>
      </w:r>
    </w:p>
    <w:p w14:paraId="3AF610FF" w14:textId="77777777" w:rsidR="00906E72" w:rsidRPr="00906E72" w:rsidRDefault="00906E72" w:rsidP="00906E72">
      <w:pPr>
        <w:pStyle w:val="Heading1"/>
      </w:pPr>
      <w:bookmarkStart w:id="9" w:name="_Toc203409107"/>
      <w:r w:rsidRPr="00906E72">
        <w:t>Electroconvulsive therapy reduces suicidality and all-cause mortality in refractory depression: A systematic review and meta-analysis of neurostimulation studies</w:t>
      </w:r>
      <w:bookmarkEnd w:id="9"/>
    </w:p>
    <w:p w14:paraId="17799C24" w14:textId="77777777" w:rsidR="009C0BEE" w:rsidRDefault="009C0BEE" w:rsidP="006B3B15">
      <w:pPr>
        <w:rPr>
          <w:rFonts w:cstheme="minorHAnsi"/>
          <w:b/>
          <w:bCs/>
        </w:rPr>
      </w:pPr>
    </w:p>
    <w:p w14:paraId="1F989E53" w14:textId="5E7E2A16" w:rsidR="00906E72" w:rsidRPr="00906E72" w:rsidRDefault="00906E72" w:rsidP="00906E72">
      <w:pPr>
        <w:rPr>
          <w:rFonts w:cstheme="minorHAnsi"/>
        </w:rPr>
      </w:pPr>
      <w:r w:rsidRPr="00906E72">
        <w:rPr>
          <w:rFonts w:cstheme="minorHAnsi"/>
        </w:rPr>
        <w:t xml:space="preserve">Jolein Odermatt, Jan </w:t>
      </w:r>
      <w:proofErr w:type="spellStart"/>
      <w:r w:rsidRPr="00906E72">
        <w:rPr>
          <w:rFonts w:cstheme="minorHAnsi"/>
        </w:rPr>
        <w:t>Sarlon</w:t>
      </w:r>
      <w:proofErr w:type="spellEnd"/>
      <w:r w:rsidRPr="00906E72">
        <w:rPr>
          <w:rFonts w:cstheme="minorHAnsi"/>
        </w:rPr>
        <w:t xml:space="preserve">, </w:t>
      </w:r>
      <w:proofErr w:type="spellStart"/>
      <w:r w:rsidRPr="00906E72">
        <w:rPr>
          <w:rFonts w:cstheme="minorHAnsi"/>
        </w:rPr>
        <w:t>Neysan</w:t>
      </w:r>
      <w:proofErr w:type="spellEnd"/>
      <w:r w:rsidRPr="00906E72">
        <w:rPr>
          <w:rFonts w:cstheme="minorHAnsi"/>
        </w:rPr>
        <w:t xml:space="preserve"> Schaefer, Sarah Ulrich, Magdalena Ridder, Else Schneider, Undine E. Lang, Timur </w:t>
      </w:r>
      <w:proofErr w:type="spellStart"/>
      <w:r w:rsidRPr="00906E72">
        <w:rPr>
          <w:rFonts w:cstheme="minorHAnsi"/>
        </w:rPr>
        <w:t>Liwinski</w:t>
      </w:r>
      <w:proofErr w:type="spellEnd"/>
      <w:r w:rsidRPr="00906E72">
        <w:rPr>
          <w:rFonts w:cstheme="minorHAnsi"/>
        </w:rPr>
        <w:t xml:space="preserve">, Annette B. Brühl, Electroconvulsive therapy reduces suicidality and all-cause mortality in refractory depression: A systematic review and meta-analysis of neurostimulation studies, Neuroscience Applied, Volume 4, 2025,105520, ISSN 2772-4085, </w:t>
      </w:r>
      <w:hyperlink r:id="rId18" w:history="1">
        <w:r w:rsidRPr="00906E72">
          <w:rPr>
            <w:rStyle w:val="Hyperlink"/>
            <w:rFonts w:cstheme="minorHAnsi"/>
          </w:rPr>
          <w:t>https://doi.org/10.1016/j.nsa.2025.105520</w:t>
        </w:r>
      </w:hyperlink>
    </w:p>
    <w:p w14:paraId="72C89B70" w14:textId="77777777" w:rsidR="00906E72" w:rsidRPr="00906E72" w:rsidRDefault="00906E72" w:rsidP="00906E72">
      <w:pPr>
        <w:rPr>
          <w:rFonts w:cstheme="minorHAnsi"/>
        </w:rPr>
      </w:pPr>
      <w:r w:rsidRPr="00906E72">
        <w:rPr>
          <w:rFonts w:cstheme="minorHAnsi"/>
        </w:rPr>
        <w:t>Depressive disorders are among the most common psychiatric disorders worldwide and associated with half of all suicides. There is robust evidence indicating that both electroconvulsive therapy (ECT) and repetitive transcranial magnetic stimulation (</w:t>
      </w:r>
      <w:proofErr w:type="spellStart"/>
      <w:r w:rsidRPr="00906E72">
        <w:rPr>
          <w:rFonts w:cstheme="minorHAnsi"/>
        </w:rPr>
        <w:t>rTMS</w:t>
      </w:r>
      <w:proofErr w:type="spellEnd"/>
      <w:r w:rsidRPr="00906E72">
        <w:rPr>
          <w:rFonts w:cstheme="minorHAnsi"/>
        </w:rPr>
        <w:t xml:space="preserve">) effectively alleviate depressive symptoms in difficult-to-treat depression and enhance patient outcomes. However, there remains ongoing debate regarding their potential roles in preventing suicide and reducing all-cause mortality. Our study aims to investigate the impact of various neurostimulation techniques, including ECT, </w:t>
      </w:r>
      <w:proofErr w:type="spellStart"/>
      <w:r w:rsidRPr="00906E72">
        <w:rPr>
          <w:rFonts w:cstheme="minorHAnsi"/>
        </w:rPr>
        <w:t>rTMS</w:t>
      </w:r>
      <w:proofErr w:type="spellEnd"/>
      <w:r w:rsidRPr="00906E72">
        <w:rPr>
          <w:rFonts w:cstheme="minorHAnsi"/>
        </w:rPr>
        <w:t xml:space="preserve">, and </w:t>
      </w:r>
      <w:proofErr w:type="spellStart"/>
      <w:r w:rsidRPr="00906E72">
        <w:rPr>
          <w:rFonts w:cstheme="minorHAnsi"/>
        </w:rPr>
        <w:t>vagus</w:t>
      </w:r>
      <w:proofErr w:type="spellEnd"/>
      <w:r w:rsidRPr="00906E72">
        <w:rPr>
          <w:rFonts w:cstheme="minorHAnsi"/>
        </w:rPr>
        <w:t xml:space="preserve"> nerve stimulation (VNS), on reducing suicidality, including suicidal ideation and completed suicides, as well as on overall mortality among individuals diagnosed with depression. In this systematic review and meta-analysis, we searched on MEDLINE via PubMed until January 9, </w:t>
      </w:r>
      <w:proofErr w:type="gramStart"/>
      <w:r w:rsidRPr="00906E72">
        <w:rPr>
          <w:rFonts w:cstheme="minorHAnsi"/>
        </w:rPr>
        <w:t>2024</w:t>
      </w:r>
      <w:proofErr w:type="gramEnd"/>
      <w:r w:rsidRPr="00906E72">
        <w:rPr>
          <w:rFonts w:cstheme="minorHAnsi"/>
        </w:rPr>
        <w:t xml:space="preserve"> for </w:t>
      </w:r>
      <w:proofErr w:type="spellStart"/>
      <w:r w:rsidRPr="00906E72">
        <w:rPr>
          <w:rFonts w:cstheme="minorHAnsi"/>
        </w:rPr>
        <w:t>randomised</w:t>
      </w:r>
      <w:proofErr w:type="spellEnd"/>
      <w:r w:rsidRPr="00906E72">
        <w:rPr>
          <w:rFonts w:cstheme="minorHAnsi"/>
        </w:rPr>
        <w:t xml:space="preserve"> controlled trials and controlled observational studies that investigated suicide and all-cause mortality outcomes after neurostimulation treatment for depression.</w:t>
      </w:r>
    </w:p>
    <w:p w14:paraId="1500089B" w14:textId="77777777" w:rsidR="00906E72" w:rsidRPr="00906E72" w:rsidRDefault="00906E72" w:rsidP="00906E72">
      <w:pPr>
        <w:rPr>
          <w:rFonts w:cstheme="minorHAnsi"/>
        </w:rPr>
      </w:pPr>
      <w:r w:rsidRPr="00906E72">
        <w:rPr>
          <w:rFonts w:cstheme="minorHAnsi"/>
        </w:rPr>
        <w:t xml:space="preserve">Of the 1351 screened records we identified 26 studies eligible for inclusion in our systematic review. We included 11 studies on ECT (involving 17′890 subjects treated with ECT and 25′367 controls receiving treatment as usual), 5 studies on </w:t>
      </w:r>
      <w:proofErr w:type="spellStart"/>
      <w:r w:rsidRPr="00906E72">
        <w:rPr>
          <w:rFonts w:cstheme="minorHAnsi"/>
        </w:rPr>
        <w:t>rTMS</w:t>
      </w:r>
      <w:proofErr w:type="spellEnd"/>
      <w:r w:rsidRPr="00906E72">
        <w:rPr>
          <w:rFonts w:cstheme="minorHAnsi"/>
        </w:rPr>
        <w:t xml:space="preserve"> and 3 studies on VNS in our meta-analysis. In the cumulative cohort, 208 suicide deaths (1.70 %) were observed in the ECT </w:t>
      </w:r>
      <w:proofErr w:type="gramStart"/>
      <w:r w:rsidRPr="00906E72">
        <w:rPr>
          <w:rFonts w:cstheme="minorHAnsi"/>
        </w:rPr>
        <w:t>group</w:t>
      </w:r>
      <w:proofErr w:type="gramEnd"/>
      <w:r w:rsidRPr="00906E72">
        <w:rPr>
          <w:rFonts w:cstheme="minorHAnsi"/>
        </w:rPr>
        <w:t xml:space="preserve"> and 988 suicide deaths (5.02 %) were registered in the control group. Moreover, there were 511 deaths from all causes (3.13 %) in the ECT group, compared to 1325 deaths (6.64 %) in the control group. Thus, treatment with ECT demonstrated a significant 34 % decrease in the odds of suicide (OR 0.66, 95 % CI 0.50–0.88, p = 0.0047) and a 30 % reduction of death from all causes (OR 0.70, 95 % CI 0.62–0.79, p &lt; 0.0001). The standardized mean difference (SMD) for suicidal ideation before and after ECT was −0.58 (95 % CI –0.10 to −1.07, p = 0.0177), suggesting a moderate effect size. We found no significant effect of </w:t>
      </w:r>
      <w:proofErr w:type="spellStart"/>
      <w:r w:rsidRPr="00906E72">
        <w:rPr>
          <w:rFonts w:cstheme="minorHAnsi"/>
        </w:rPr>
        <w:t>rTMS</w:t>
      </w:r>
      <w:proofErr w:type="spellEnd"/>
      <w:r w:rsidRPr="00906E72">
        <w:rPr>
          <w:rFonts w:cstheme="minorHAnsi"/>
        </w:rPr>
        <w:t xml:space="preserve"> on suicidal ideation with an SMD of −0.41 (95 % CI –1.01 – 0.19, p = 0.1795). In patients treated with VNS a 60 % reduction in the odds of death from all causes was observed (OR 0.40, 95 % CI 0.18–0.92, p = 0.0306).</w:t>
      </w:r>
    </w:p>
    <w:p w14:paraId="3D56F1F5" w14:textId="77777777" w:rsidR="00906E72" w:rsidRPr="00906E72" w:rsidRDefault="00906E72" w:rsidP="00906E72">
      <w:pPr>
        <w:rPr>
          <w:rFonts w:cstheme="minorHAnsi"/>
        </w:rPr>
      </w:pPr>
      <w:r w:rsidRPr="00906E72">
        <w:rPr>
          <w:rFonts w:cstheme="minorHAnsi"/>
        </w:rPr>
        <w:lastRenderedPageBreak/>
        <w:t>To conclude, there is consistent observational data supporting the protective effects of ECT against suicide and overall mortality.</w:t>
      </w:r>
    </w:p>
    <w:p w14:paraId="0CDC828C" w14:textId="77777777" w:rsidR="00906E72" w:rsidRPr="00D039A8" w:rsidRDefault="00906E72" w:rsidP="00906E72">
      <w:pPr>
        <w:rPr>
          <w:rFonts w:cstheme="minorHAnsi"/>
          <w:b/>
          <w:bCs/>
        </w:rPr>
      </w:pPr>
    </w:p>
    <w:p w14:paraId="4FE9D05A" w14:textId="77777777" w:rsidR="006B3B15" w:rsidRPr="00D039A8" w:rsidRDefault="006B3B15" w:rsidP="006B3B15">
      <w:pPr>
        <w:pStyle w:val="Heading1"/>
        <w:rPr>
          <w:rFonts w:cstheme="minorHAnsi"/>
        </w:rPr>
      </w:pPr>
      <w:bookmarkStart w:id="10" w:name="_Toc203409108"/>
      <w:r w:rsidRPr="00D039A8">
        <w:rPr>
          <w:rFonts w:cstheme="minorHAnsi"/>
        </w:rPr>
        <w:t>Why is Clozapine uniquely Effective in Treatment Resistant Schizophrenia?</w:t>
      </w:r>
      <w:bookmarkEnd w:id="10"/>
    </w:p>
    <w:p w14:paraId="53CAA974" w14:textId="77777777" w:rsidR="006B3B15" w:rsidRPr="00D039A8" w:rsidRDefault="006B3B15" w:rsidP="006B3B15">
      <w:pPr>
        <w:rPr>
          <w:rFonts w:cstheme="minorHAnsi"/>
        </w:rPr>
      </w:pPr>
    </w:p>
    <w:p w14:paraId="6A4DF7C3" w14:textId="4C26D579" w:rsidR="009C0BEE" w:rsidRPr="00D039A8" w:rsidRDefault="009C0BEE" w:rsidP="006B3B15">
      <w:pPr>
        <w:rPr>
          <w:rFonts w:cstheme="minorHAnsi"/>
        </w:rPr>
      </w:pPr>
      <w:r w:rsidRPr="00D039A8">
        <w:rPr>
          <w:rFonts w:cstheme="minorHAnsi"/>
        </w:rPr>
        <w:t xml:space="preserve">Murray RM, Egerton A, Gao Y, Grace AA, Howes O, Jauhar S, Leucht S, Chen EYH, MacCabe JH, McCutcheon RA, Natesan S, Taylor D. Why is Clozapine uniquely Effective in Treatment Resistant Schizophrenia? Biol Psychiatry. 2025 Jun </w:t>
      </w:r>
      <w:proofErr w:type="gramStart"/>
      <w:r w:rsidRPr="00D039A8">
        <w:rPr>
          <w:rFonts w:cstheme="minorHAnsi"/>
        </w:rPr>
        <w:t>23:S</w:t>
      </w:r>
      <w:proofErr w:type="gramEnd"/>
      <w:r w:rsidRPr="00D039A8">
        <w:rPr>
          <w:rFonts w:cstheme="minorHAnsi"/>
        </w:rPr>
        <w:t xml:space="preserve">0006-3223(25)01270-3. </w:t>
      </w:r>
      <w:proofErr w:type="spellStart"/>
      <w:r w:rsidRPr="00D039A8">
        <w:rPr>
          <w:rFonts w:cstheme="minorHAnsi"/>
        </w:rPr>
        <w:t>doi</w:t>
      </w:r>
      <w:proofErr w:type="spellEnd"/>
      <w:r w:rsidRPr="00D039A8">
        <w:rPr>
          <w:rFonts w:cstheme="minorHAnsi"/>
        </w:rPr>
        <w:t xml:space="preserve">: 10.1016/j.biopsych.2025.06.011. </w:t>
      </w:r>
      <w:proofErr w:type="spellStart"/>
      <w:r w:rsidRPr="00D039A8">
        <w:rPr>
          <w:rFonts w:cstheme="minorHAnsi"/>
        </w:rPr>
        <w:t>Epub</w:t>
      </w:r>
      <w:proofErr w:type="spellEnd"/>
      <w:r w:rsidRPr="00D039A8">
        <w:rPr>
          <w:rFonts w:cstheme="minorHAnsi"/>
        </w:rPr>
        <w:t xml:space="preserve"> ahead of print. </w:t>
      </w:r>
      <w:hyperlink r:id="rId19" w:history="1">
        <w:r w:rsidRPr="00D039A8">
          <w:rPr>
            <w:rStyle w:val="Hyperlink"/>
            <w:rFonts w:cstheme="minorHAnsi"/>
          </w:rPr>
          <w:t>PMID: 40562225</w:t>
        </w:r>
      </w:hyperlink>
      <w:r w:rsidRPr="00D039A8">
        <w:rPr>
          <w:rFonts w:cstheme="minorHAnsi"/>
        </w:rPr>
        <w:t>.</w:t>
      </w:r>
    </w:p>
    <w:p w14:paraId="4C448C7F" w14:textId="1AFCB4A3" w:rsidR="00B61B32" w:rsidRPr="00D039A8" w:rsidRDefault="009C0BEE" w:rsidP="009C0BEE">
      <w:pPr>
        <w:rPr>
          <w:rFonts w:cstheme="minorHAnsi"/>
        </w:rPr>
      </w:pPr>
      <w:r w:rsidRPr="00D039A8">
        <w:rPr>
          <w:rFonts w:cstheme="minorHAnsi"/>
          <w:shd w:val="clear" w:color="auto" w:fill="FFFFFF"/>
        </w:rPr>
        <w:t>Much is known about the use, benefits, and side-effects, of clozapine in treatment resistant schizophrenia (TRS). However, why clozapine is more effective than other antipsychotics in TRS remains unclear. This paper addresses this question. TRS patients show glutamate abnormalities, and clozapine has widespread effects on glutamate. However, these actions have not been proven different to those of other antipsychotics. Immune dysfunction is also reported in TRS, and clozapine has anti-inflammatory actions, but these have not been correlated with clinical improvement. Currently, there is much interest in muscarinic abnormalities in psychosis. Unlike most antipsychotics, clozapine has important effects on muscarinic receptors, particularly M1 and M4, and its major metabolite, N-</w:t>
      </w:r>
      <w:proofErr w:type="spellStart"/>
      <w:r w:rsidRPr="00D039A8">
        <w:rPr>
          <w:rFonts w:cstheme="minorHAnsi"/>
          <w:shd w:val="clear" w:color="auto" w:fill="FFFFFF"/>
        </w:rPr>
        <w:t>desmethylclozapine</w:t>
      </w:r>
      <w:proofErr w:type="spellEnd"/>
      <w:r w:rsidRPr="00D039A8">
        <w:rPr>
          <w:rFonts w:cstheme="minorHAnsi"/>
          <w:shd w:val="clear" w:color="auto" w:fill="FFFFFF"/>
        </w:rPr>
        <w:t xml:space="preserve">, is a full agonist at M1. These effects are likely crucial to clozapine's effectiveness. In addition, clozapine's lower D2 receptor occupancy has been postulated to allow gradual resolution of dopamine receptor </w:t>
      </w:r>
      <w:proofErr w:type="spellStart"/>
      <w:r w:rsidRPr="00D039A8">
        <w:rPr>
          <w:rFonts w:cstheme="minorHAnsi"/>
          <w:shd w:val="clear" w:color="auto" w:fill="FFFFFF"/>
        </w:rPr>
        <w:t>supersensitivity</w:t>
      </w:r>
      <w:proofErr w:type="spellEnd"/>
      <w:r w:rsidRPr="00D039A8">
        <w:rPr>
          <w:rFonts w:cstheme="minorHAnsi"/>
          <w:shd w:val="clear" w:color="auto" w:fill="FFFFFF"/>
        </w:rPr>
        <w:t xml:space="preserve"> in the minority of patients with TRS who initially respond to antipsychotics but become resistant following long-term dopamine blockade. This hypothesis, however, remains controversial. Clozapine's multi-receptor profile enables it to have beneficial actions on the non-psychotic symptoms common in TRS: its ability to bind to histamine H1, serotonin 5-HT1A and GABA-B receptors </w:t>
      </w:r>
      <w:proofErr w:type="gramStart"/>
      <w:r w:rsidRPr="00D039A8">
        <w:rPr>
          <w:rFonts w:cstheme="minorHAnsi"/>
          <w:shd w:val="clear" w:color="auto" w:fill="FFFFFF"/>
        </w:rPr>
        <w:t>offers an explanation for</w:t>
      </w:r>
      <w:proofErr w:type="gramEnd"/>
      <w:r w:rsidRPr="00D039A8">
        <w:rPr>
          <w:rFonts w:cstheme="minorHAnsi"/>
          <w:shd w:val="clear" w:color="auto" w:fill="FFFFFF"/>
        </w:rPr>
        <w:t xml:space="preserve"> its anxiolytic actions while effects on 5-HT1A, 5-HT2A and 5-HT7 receptors likely underly its antidepressant properties. Clozapine shares these properties with olanzapine and quetiapine but its affinity for muscarinic receptors may be the mechanism by which it is more effective in TRS.</w:t>
      </w:r>
    </w:p>
    <w:p w14:paraId="50316236" w14:textId="77777777" w:rsidR="00D039A8" w:rsidRPr="00D039A8" w:rsidRDefault="00D039A8" w:rsidP="00D039A8">
      <w:pPr>
        <w:pStyle w:val="Heading1"/>
        <w:rPr>
          <w:rFonts w:cstheme="minorHAnsi"/>
          <w:lang w:val="en"/>
        </w:rPr>
      </w:pPr>
      <w:bookmarkStart w:id="11" w:name="_Toc203409109"/>
      <w:r w:rsidRPr="00D039A8">
        <w:rPr>
          <w:rFonts w:cstheme="minorHAnsi"/>
          <w:lang w:val="en"/>
        </w:rPr>
        <w:t>School experiences and self-harm in the OxWell study</w:t>
      </w:r>
      <w:bookmarkEnd w:id="11"/>
    </w:p>
    <w:p w14:paraId="34F05A10" w14:textId="77777777" w:rsidR="00D039A8" w:rsidRDefault="00D039A8" w:rsidP="00D039A8">
      <w:pPr>
        <w:rPr>
          <w:rFonts w:cstheme="minorHAnsi"/>
          <w:b/>
          <w:bCs/>
        </w:rPr>
      </w:pPr>
    </w:p>
    <w:p w14:paraId="59BCE1A9" w14:textId="16D87FF5" w:rsidR="00D039A8" w:rsidRPr="00D039A8" w:rsidRDefault="00D039A8" w:rsidP="00D039A8">
      <w:pPr>
        <w:rPr>
          <w:rFonts w:cstheme="minorHAnsi"/>
          <w:b/>
          <w:bCs/>
        </w:rPr>
      </w:pPr>
      <w:r w:rsidRPr="00D039A8">
        <w:rPr>
          <w:rFonts w:cstheme="minorHAnsi"/>
          <w:color w:val="1C1D1E"/>
          <w:shd w:val="clear" w:color="auto" w:fill="FFFFFF"/>
        </w:rPr>
        <w:t>Nawaz, R. F., Ford, T. J., Fazel, M., </w:t>
      </w:r>
      <w:proofErr w:type="spellStart"/>
      <w:r w:rsidRPr="00D039A8">
        <w:rPr>
          <w:rFonts w:cstheme="minorHAnsi"/>
          <w:color w:val="1C1D1E"/>
          <w:shd w:val="clear" w:color="auto" w:fill="FFFFFF"/>
        </w:rPr>
        <w:t>Geulayov</w:t>
      </w:r>
      <w:proofErr w:type="spellEnd"/>
      <w:r w:rsidRPr="00D039A8">
        <w:rPr>
          <w:rFonts w:cstheme="minorHAnsi"/>
          <w:color w:val="1C1D1E"/>
          <w:shd w:val="clear" w:color="auto" w:fill="FFFFFF"/>
        </w:rPr>
        <w:t xml:space="preserve">, G., The </w:t>
      </w:r>
      <w:proofErr w:type="spellStart"/>
      <w:r w:rsidRPr="00D039A8">
        <w:rPr>
          <w:rFonts w:cstheme="minorHAnsi"/>
          <w:color w:val="1C1D1E"/>
          <w:shd w:val="clear" w:color="auto" w:fill="FFFFFF"/>
        </w:rPr>
        <w:t>OxWell</w:t>
      </w:r>
      <w:proofErr w:type="spellEnd"/>
      <w:r w:rsidRPr="00D039A8">
        <w:rPr>
          <w:rFonts w:cstheme="minorHAnsi"/>
          <w:color w:val="1C1D1E"/>
          <w:shd w:val="clear" w:color="auto" w:fill="FFFFFF"/>
        </w:rPr>
        <w:t xml:space="preserve"> Study Team, &amp; White, S. R. (2025). School experiences and self-harm in the </w:t>
      </w:r>
      <w:proofErr w:type="spellStart"/>
      <w:r w:rsidRPr="00D039A8">
        <w:rPr>
          <w:rFonts w:cstheme="minorHAnsi"/>
          <w:color w:val="1C1D1E"/>
          <w:shd w:val="clear" w:color="auto" w:fill="FFFFFF"/>
        </w:rPr>
        <w:t>OxWell</w:t>
      </w:r>
      <w:proofErr w:type="spellEnd"/>
      <w:r w:rsidRPr="00D039A8">
        <w:rPr>
          <w:rFonts w:cstheme="minorHAnsi"/>
          <w:color w:val="1C1D1E"/>
          <w:shd w:val="clear" w:color="auto" w:fill="FFFFFF"/>
        </w:rPr>
        <w:t xml:space="preserve"> study. </w:t>
      </w:r>
      <w:r w:rsidRPr="00D039A8">
        <w:rPr>
          <w:rFonts w:cstheme="minorHAnsi"/>
          <w:i/>
          <w:iCs/>
          <w:color w:val="1C1D1E"/>
          <w:shd w:val="clear" w:color="auto" w:fill="FFFFFF"/>
        </w:rPr>
        <w:t>JCPP Advances</w:t>
      </w:r>
      <w:r w:rsidRPr="00D039A8">
        <w:rPr>
          <w:rFonts w:cstheme="minorHAnsi"/>
          <w:color w:val="1C1D1E"/>
          <w:shd w:val="clear" w:color="auto" w:fill="FFFFFF"/>
        </w:rPr>
        <w:t>, e70025. </w:t>
      </w:r>
      <w:hyperlink r:id="rId20" w:history="1">
        <w:r w:rsidRPr="00D039A8">
          <w:rPr>
            <w:rFonts w:cstheme="minorHAnsi"/>
            <w:b/>
            <w:bCs/>
            <w:color w:val="135182"/>
            <w:u w:val="single"/>
            <w:shd w:val="clear" w:color="auto" w:fill="FFFFFF"/>
          </w:rPr>
          <w:t>https://doi.org/10.1002/jcv2.70025</w:t>
        </w:r>
      </w:hyperlink>
    </w:p>
    <w:p w14:paraId="6DD1F007" w14:textId="3D7E64DD" w:rsidR="00D039A8" w:rsidRPr="00D039A8" w:rsidRDefault="00D039A8" w:rsidP="00D039A8">
      <w:pPr>
        <w:rPr>
          <w:rFonts w:cstheme="minorHAnsi"/>
          <w:b/>
          <w:bCs/>
        </w:rPr>
      </w:pPr>
      <w:r w:rsidRPr="00D039A8">
        <w:rPr>
          <w:rFonts w:cstheme="minorHAnsi"/>
          <w:b/>
          <w:bCs/>
        </w:rPr>
        <w:t>Background</w:t>
      </w:r>
    </w:p>
    <w:p w14:paraId="29F235B4" w14:textId="77777777" w:rsidR="00D039A8" w:rsidRPr="00D039A8" w:rsidRDefault="00D039A8" w:rsidP="00D039A8">
      <w:pPr>
        <w:rPr>
          <w:rFonts w:cstheme="minorHAnsi"/>
          <w:color w:val="000000"/>
        </w:rPr>
      </w:pPr>
      <w:r w:rsidRPr="00D039A8">
        <w:rPr>
          <w:rFonts w:cstheme="minorHAnsi"/>
          <w:color w:val="000000"/>
        </w:rPr>
        <w:t xml:space="preserve">Schools are key for identifying challenges faced by young people who self-harm (SH). Understanding how school factors influence SH predictors is essential for developing effective school-based interventions. We aimed to conduct a secondary data analysis using the </w:t>
      </w:r>
      <w:proofErr w:type="spellStart"/>
      <w:r w:rsidRPr="00D039A8">
        <w:rPr>
          <w:rFonts w:cstheme="minorHAnsi"/>
          <w:color w:val="000000"/>
        </w:rPr>
        <w:t>OxWell</w:t>
      </w:r>
      <w:proofErr w:type="spellEnd"/>
      <w:r w:rsidRPr="00D039A8">
        <w:rPr>
          <w:rFonts w:cstheme="minorHAnsi"/>
          <w:color w:val="000000"/>
        </w:rPr>
        <w:t xml:space="preserve"> Student Survey to identify associations between young people's school experiences and SH.</w:t>
      </w:r>
    </w:p>
    <w:p w14:paraId="4C03094A" w14:textId="77777777" w:rsidR="00D039A8" w:rsidRPr="00D039A8" w:rsidRDefault="00D039A8" w:rsidP="00D039A8">
      <w:pPr>
        <w:rPr>
          <w:rFonts w:cstheme="minorHAnsi"/>
          <w:b/>
          <w:bCs/>
        </w:rPr>
      </w:pPr>
      <w:r w:rsidRPr="00D039A8">
        <w:rPr>
          <w:rFonts w:cstheme="minorHAnsi"/>
          <w:b/>
          <w:bCs/>
        </w:rPr>
        <w:t>Methods</w:t>
      </w:r>
    </w:p>
    <w:p w14:paraId="2B883FFD" w14:textId="77777777" w:rsidR="00D039A8" w:rsidRPr="00D039A8" w:rsidRDefault="00D039A8" w:rsidP="00D039A8">
      <w:pPr>
        <w:rPr>
          <w:rFonts w:cstheme="minorHAnsi"/>
          <w:color w:val="000000"/>
        </w:rPr>
      </w:pPr>
      <w:r w:rsidRPr="00D039A8">
        <w:rPr>
          <w:rFonts w:cstheme="minorHAnsi"/>
          <w:color w:val="000000"/>
        </w:rPr>
        <w:lastRenderedPageBreak/>
        <w:t xml:space="preserve">Using cross-sectional data from English secondary schools in the 2023 </w:t>
      </w:r>
      <w:proofErr w:type="spellStart"/>
      <w:r w:rsidRPr="00D039A8">
        <w:rPr>
          <w:rFonts w:cstheme="minorHAnsi"/>
          <w:color w:val="000000"/>
        </w:rPr>
        <w:t>OxWell</w:t>
      </w:r>
      <w:proofErr w:type="spellEnd"/>
      <w:r w:rsidRPr="00D039A8">
        <w:rPr>
          <w:rFonts w:cstheme="minorHAnsi"/>
          <w:color w:val="000000"/>
        </w:rPr>
        <w:t xml:space="preserve"> Student Survey, we conducted multi-level logistic regressions to </w:t>
      </w:r>
      <w:proofErr w:type="spellStart"/>
      <w:r w:rsidRPr="00D039A8">
        <w:rPr>
          <w:rFonts w:cstheme="minorHAnsi"/>
          <w:color w:val="000000"/>
        </w:rPr>
        <w:t>analyse</w:t>
      </w:r>
      <w:proofErr w:type="spellEnd"/>
      <w:r w:rsidRPr="00D039A8">
        <w:rPr>
          <w:rFonts w:cstheme="minorHAnsi"/>
          <w:color w:val="000000"/>
        </w:rPr>
        <w:t xml:space="preserve"> whether SH was associated with student age, gender, mental health (RCADS) and wellbeing (</w:t>
      </w:r>
      <w:proofErr w:type="spellStart"/>
      <w:r w:rsidRPr="00D039A8">
        <w:rPr>
          <w:rFonts w:cstheme="minorHAnsi"/>
          <w:color w:val="000000"/>
        </w:rPr>
        <w:t>sWEMWBS</w:t>
      </w:r>
      <w:proofErr w:type="spellEnd"/>
      <w:r w:rsidRPr="00D039A8">
        <w:rPr>
          <w:rFonts w:cstheme="minorHAnsi"/>
          <w:color w:val="000000"/>
        </w:rPr>
        <w:t xml:space="preserve">). School </w:t>
      </w:r>
      <w:proofErr w:type="gramStart"/>
      <w:r w:rsidRPr="00D039A8">
        <w:rPr>
          <w:rFonts w:cstheme="minorHAnsi"/>
          <w:color w:val="000000"/>
        </w:rPr>
        <w:t>experience</w:t>
      </w:r>
      <w:proofErr w:type="gramEnd"/>
      <w:r w:rsidRPr="00D039A8">
        <w:rPr>
          <w:rFonts w:cstheme="minorHAnsi"/>
          <w:color w:val="000000"/>
        </w:rPr>
        <w:t xml:space="preserve"> measures included enjoyment, bullying, racism, extracurricular activities, school worry, and adults listening.</w:t>
      </w:r>
    </w:p>
    <w:p w14:paraId="250B9A2A" w14:textId="77777777" w:rsidR="00D039A8" w:rsidRPr="00D039A8" w:rsidRDefault="00D039A8" w:rsidP="00D039A8">
      <w:pPr>
        <w:rPr>
          <w:rFonts w:cstheme="minorHAnsi"/>
          <w:b/>
          <w:bCs/>
        </w:rPr>
      </w:pPr>
      <w:r w:rsidRPr="00D039A8">
        <w:rPr>
          <w:rFonts w:cstheme="minorHAnsi"/>
          <w:b/>
          <w:bCs/>
        </w:rPr>
        <w:t>Results</w:t>
      </w:r>
    </w:p>
    <w:p w14:paraId="4925FB26" w14:textId="77777777" w:rsidR="00D039A8" w:rsidRPr="00D039A8" w:rsidRDefault="00D039A8" w:rsidP="00D039A8">
      <w:pPr>
        <w:rPr>
          <w:rFonts w:cstheme="minorHAnsi"/>
          <w:color w:val="000000"/>
        </w:rPr>
      </w:pPr>
      <w:r w:rsidRPr="00D039A8">
        <w:rPr>
          <w:rFonts w:cstheme="minorHAnsi"/>
          <w:color w:val="000000"/>
        </w:rPr>
        <w:t>Individual students' perception that the school did not deal well with bullying were associated with a 38% increase in SH (OR = 1.38; CI 1.20–1.59) and schools not dealing well with racism was associated with a 20% increase in the likelihood of SH (OR = 1.20; CI 1.04–1.38). Similarly, the likelihood of SH was 30% higher in schools with students feeling unfairly picked on by their teacher (OR = 1.30; CI 1.14–1.47). Greater SH was associated with being female (OR = 1.15; CI 0.99–1.32), gender diverse (OR = 3.49; CI 2.38–5.12), or preferring not to say (OR = 2.02; CI 1.44–2.83) compared to males. Lower wellbeing scores (OR = 0.93; CI 0.93–0.95) and higher RCADS scores (OR = 1.12; CI 1.11–1.13) were also linked to higher SH likelihood.</w:t>
      </w:r>
    </w:p>
    <w:p w14:paraId="5120BBFE" w14:textId="77777777" w:rsidR="00D039A8" w:rsidRPr="00D039A8" w:rsidRDefault="00D039A8" w:rsidP="00D039A8">
      <w:pPr>
        <w:rPr>
          <w:rFonts w:cstheme="minorHAnsi"/>
          <w:b/>
          <w:bCs/>
        </w:rPr>
      </w:pPr>
      <w:r w:rsidRPr="00D039A8">
        <w:rPr>
          <w:rFonts w:cstheme="minorHAnsi"/>
          <w:b/>
          <w:bCs/>
        </w:rPr>
        <w:t>Conclusion</w:t>
      </w:r>
    </w:p>
    <w:p w14:paraId="261B95B3" w14:textId="0B4AC255" w:rsidR="00906E72" w:rsidRDefault="00D039A8" w:rsidP="00D039A8">
      <w:pPr>
        <w:rPr>
          <w:rFonts w:cstheme="minorHAnsi"/>
          <w:color w:val="000000"/>
        </w:rPr>
      </w:pPr>
      <w:r w:rsidRPr="00D039A8">
        <w:rPr>
          <w:rFonts w:cstheme="minorHAnsi"/>
          <w:color w:val="000000"/>
        </w:rPr>
        <w:t>Interventions that address bullying, racism, teacher-pupil relationships as well as providing specific support for more vulnerable groups such as females and gender diverse young people are important components of public mental health interventions that might reduce levels of SH. Future research should explore these relationships longitudinally.</w:t>
      </w:r>
    </w:p>
    <w:p w14:paraId="18CCD369" w14:textId="77777777" w:rsidR="00906E72" w:rsidRDefault="00906E72" w:rsidP="00D039A8">
      <w:pPr>
        <w:rPr>
          <w:rFonts w:cstheme="minorHAnsi"/>
          <w:color w:val="000000"/>
        </w:rPr>
      </w:pPr>
    </w:p>
    <w:p w14:paraId="4C48B390" w14:textId="77777777" w:rsidR="00906E72" w:rsidRPr="00906E72" w:rsidRDefault="00906E72" w:rsidP="00906E72">
      <w:pPr>
        <w:pStyle w:val="Heading1"/>
      </w:pPr>
      <w:bookmarkStart w:id="12" w:name="_Toc203409110"/>
      <w:r w:rsidRPr="00906E72">
        <w:t>How much we express love predicts how much we feel loved in daily life</w:t>
      </w:r>
      <w:bookmarkEnd w:id="12"/>
    </w:p>
    <w:p w14:paraId="4D4EC39E" w14:textId="77777777" w:rsidR="00906E72" w:rsidRPr="00D039A8" w:rsidRDefault="00906E72" w:rsidP="00D039A8">
      <w:pPr>
        <w:rPr>
          <w:rFonts w:cstheme="minorHAnsi"/>
          <w:color w:val="000000"/>
        </w:rPr>
      </w:pPr>
    </w:p>
    <w:p w14:paraId="37F93E75" w14:textId="642B235A" w:rsidR="00AD34D5" w:rsidRDefault="00906E72" w:rsidP="0079119D">
      <w:pPr>
        <w:rPr>
          <w:rFonts w:cstheme="minorHAnsi"/>
        </w:rPr>
      </w:pPr>
      <w:r w:rsidRPr="00906E72">
        <w:rPr>
          <w:rFonts w:cstheme="minorHAnsi"/>
        </w:rPr>
        <w:t xml:space="preserve">Williams L, Kim SH, Li Y, Heshmati S, </w:t>
      </w:r>
      <w:proofErr w:type="spellStart"/>
      <w:r w:rsidRPr="00906E72">
        <w:rPr>
          <w:rFonts w:cstheme="minorHAnsi"/>
        </w:rPr>
        <w:t>Vandekerckhove</w:t>
      </w:r>
      <w:proofErr w:type="spellEnd"/>
      <w:r w:rsidRPr="00906E72">
        <w:rPr>
          <w:rFonts w:cstheme="minorHAnsi"/>
        </w:rPr>
        <w:t xml:space="preserve"> J, Roeser RW, Oravecz Z. How much we express love predicts how much we feel loved in daily life. </w:t>
      </w:r>
      <w:proofErr w:type="spellStart"/>
      <w:r w:rsidRPr="00906E72">
        <w:rPr>
          <w:rFonts w:cstheme="minorHAnsi"/>
        </w:rPr>
        <w:t>PLoS</w:t>
      </w:r>
      <w:proofErr w:type="spellEnd"/>
      <w:r w:rsidRPr="00906E72">
        <w:rPr>
          <w:rFonts w:cstheme="minorHAnsi"/>
        </w:rPr>
        <w:t xml:space="preserve"> One. 2025 Jul 2;20(7</w:t>
      </w:r>
      <w:proofErr w:type="gramStart"/>
      <w:r w:rsidRPr="00906E72">
        <w:rPr>
          <w:rFonts w:cstheme="minorHAnsi"/>
        </w:rPr>
        <w:t>):e</w:t>
      </w:r>
      <w:proofErr w:type="gramEnd"/>
      <w:r w:rsidRPr="00906E72">
        <w:rPr>
          <w:rFonts w:cstheme="minorHAnsi"/>
        </w:rPr>
        <w:t xml:space="preserve">0323326. </w:t>
      </w:r>
      <w:proofErr w:type="spellStart"/>
      <w:r w:rsidRPr="00906E72">
        <w:rPr>
          <w:rFonts w:cstheme="minorHAnsi"/>
        </w:rPr>
        <w:t>doi</w:t>
      </w:r>
      <w:proofErr w:type="spellEnd"/>
      <w:r w:rsidRPr="00906E72">
        <w:rPr>
          <w:rFonts w:cstheme="minorHAnsi"/>
        </w:rPr>
        <w:t>: 10.1371/journal.pone.0323326</w:t>
      </w:r>
      <w:hyperlink r:id="rId21" w:history="1">
        <w:r w:rsidRPr="00906E72">
          <w:rPr>
            <w:rStyle w:val="Hyperlink"/>
            <w:rFonts w:cstheme="minorHAnsi"/>
          </w:rPr>
          <w:t>. PMID: 40601603</w:t>
        </w:r>
      </w:hyperlink>
      <w:r w:rsidRPr="00906E72">
        <w:rPr>
          <w:rFonts w:cstheme="minorHAnsi"/>
        </w:rPr>
        <w:t>; PMCID: PMC12221082.</w:t>
      </w:r>
    </w:p>
    <w:p w14:paraId="7C14656F" w14:textId="75EC109B" w:rsidR="00906E72" w:rsidRPr="00D039A8" w:rsidRDefault="00906E72" w:rsidP="0079119D">
      <w:pPr>
        <w:rPr>
          <w:rFonts w:cstheme="minorHAnsi"/>
        </w:rPr>
      </w:pPr>
      <w:r w:rsidRPr="00906E72">
        <w:rPr>
          <w:rFonts w:cstheme="minorHAnsi"/>
        </w:rPr>
        <w:t>Feeling and expressing love in daily life are interconnected and perhaps mutually influential experiences. In this study we examined the reciprocal dynamics of feeling and expressing love and its relation to well-being using an ecological momentary assessment design. Over a four-week period, we asked participants (N = 52; 67% Female; 80% White) to report their levels of feeling loved and expressing love six times a day. Using a continuous-time process model, we explored individual differences in inertia (i.e., persistence of a process over time) and cross-influences of felt and expressed love over time. We found that increases in expressing love led to increased feelings of being loved over time; however, increases in felt love did not lead to increases in expressing love. Notably, participants who experienced more persistent feelings of love (that is, greater inertia over time) indicated higher levels of flourishing. These results suggest new avenues for psychological well-being interventions which target increasing loving feelings through encouraging more expressions of love</w:t>
      </w:r>
    </w:p>
    <w:p w14:paraId="06EBA9C4" w14:textId="1DBBC884" w:rsidR="006972A3" w:rsidRPr="00D039A8" w:rsidRDefault="006972A3" w:rsidP="006972A3">
      <w:pPr>
        <w:pStyle w:val="Heading2"/>
        <w:rPr>
          <w:rFonts w:asciiTheme="minorHAnsi" w:hAnsiTheme="minorHAnsi" w:cstheme="minorHAnsi"/>
          <w:sz w:val="22"/>
          <w:szCs w:val="22"/>
        </w:rPr>
      </w:pPr>
      <w:bookmarkStart w:id="13" w:name="_Toc203409111"/>
      <w:r w:rsidRPr="00D039A8">
        <w:rPr>
          <w:rFonts w:asciiTheme="minorHAnsi" w:hAnsiTheme="minorHAnsi" w:cstheme="minorHAnsi"/>
          <w:sz w:val="22"/>
          <w:szCs w:val="22"/>
        </w:rPr>
        <w:t>Interesting Viewpoints</w:t>
      </w:r>
      <w:bookmarkEnd w:id="13"/>
    </w:p>
    <w:p w14:paraId="0E72F1E4" w14:textId="20D3A9C0" w:rsidR="000D4328" w:rsidRPr="00D039A8" w:rsidRDefault="000D4328" w:rsidP="006E2EB4">
      <w:pPr>
        <w:rPr>
          <w:rFonts w:cstheme="minorHAnsi"/>
        </w:rPr>
      </w:pPr>
    </w:p>
    <w:p w14:paraId="2DF29F62" w14:textId="77777777" w:rsidR="006B3B15" w:rsidRPr="00D039A8" w:rsidRDefault="006B3B15" w:rsidP="006B3B15">
      <w:pPr>
        <w:pStyle w:val="Heading1"/>
        <w:rPr>
          <w:rFonts w:cstheme="minorHAnsi"/>
        </w:rPr>
      </w:pPr>
      <w:bookmarkStart w:id="14" w:name="_Toc203409112"/>
      <w:r w:rsidRPr="00D039A8">
        <w:rPr>
          <w:rFonts w:cstheme="minorHAnsi"/>
        </w:rPr>
        <w:t>How Does Drug Company Marketing Affect Physician Prescribing?</w:t>
      </w:r>
      <w:bookmarkEnd w:id="14"/>
    </w:p>
    <w:p w14:paraId="3A7399B8" w14:textId="1D2CFDA8" w:rsidR="009C0BEE" w:rsidRPr="00D039A8" w:rsidRDefault="009C0BEE" w:rsidP="006B3B15">
      <w:pPr>
        <w:rPr>
          <w:rFonts w:cstheme="minorHAnsi"/>
          <w:i/>
          <w:iCs/>
        </w:rPr>
      </w:pPr>
      <w:r w:rsidRPr="00D039A8">
        <w:rPr>
          <w:rFonts w:cstheme="minorHAnsi"/>
          <w:color w:val="212121"/>
          <w:shd w:val="clear" w:color="auto" w:fill="FFFFFF"/>
        </w:rPr>
        <w:lastRenderedPageBreak/>
        <w:t xml:space="preserve">Mattes JA. How Does Drug Company Marketing Affect Physician Prescribing? J Clin </w:t>
      </w:r>
      <w:proofErr w:type="spellStart"/>
      <w:r w:rsidRPr="00D039A8">
        <w:rPr>
          <w:rFonts w:cstheme="minorHAnsi"/>
          <w:color w:val="212121"/>
          <w:shd w:val="clear" w:color="auto" w:fill="FFFFFF"/>
        </w:rPr>
        <w:t>Psychopharmacol</w:t>
      </w:r>
      <w:proofErr w:type="spellEnd"/>
      <w:r w:rsidRPr="00D039A8">
        <w:rPr>
          <w:rFonts w:cstheme="minorHAnsi"/>
          <w:color w:val="212121"/>
          <w:shd w:val="clear" w:color="auto" w:fill="FFFFFF"/>
        </w:rPr>
        <w:t xml:space="preserve">. 2025 Jul-Aug 01;45(4):305-309. </w:t>
      </w:r>
      <w:proofErr w:type="spellStart"/>
      <w:r w:rsidRPr="00D039A8">
        <w:rPr>
          <w:rFonts w:cstheme="minorHAnsi"/>
          <w:color w:val="212121"/>
          <w:shd w:val="clear" w:color="auto" w:fill="FFFFFF"/>
        </w:rPr>
        <w:t>doi</w:t>
      </w:r>
      <w:proofErr w:type="spellEnd"/>
      <w:r w:rsidRPr="00D039A8">
        <w:rPr>
          <w:rFonts w:cstheme="minorHAnsi"/>
          <w:color w:val="212121"/>
          <w:shd w:val="clear" w:color="auto" w:fill="FFFFFF"/>
        </w:rPr>
        <w:t xml:space="preserve">: 10.1097/JCP.0000000000002030. </w:t>
      </w:r>
      <w:proofErr w:type="spellStart"/>
      <w:r w:rsidRPr="00D039A8">
        <w:rPr>
          <w:rFonts w:cstheme="minorHAnsi"/>
          <w:color w:val="212121"/>
          <w:shd w:val="clear" w:color="auto" w:fill="FFFFFF"/>
        </w:rPr>
        <w:t>Epub</w:t>
      </w:r>
      <w:proofErr w:type="spellEnd"/>
      <w:r w:rsidRPr="00D039A8">
        <w:rPr>
          <w:rFonts w:cstheme="minorHAnsi"/>
          <w:color w:val="212121"/>
          <w:shd w:val="clear" w:color="auto" w:fill="FFFFFF"/>
        </w:rPr>
        <w:t xml:space="preserve"> 2025 Jun 6. </w:t>
      </w:r>
      <w:hyperlink r:id="rId22" w:history="1">
        <w:r w:rsidRPr="00D039A8">
          <w:rPr>
            <w:rStyle w:val="Hyperlink"/>
            <w:rFonts w:cstheme="minorHAnsi"/>
            <w:shd w:val="clear" w:color="auto" w:fill="FFFFFF"/>
          </w:rPr>
          <w:t>PMID: 40557802.</w:t>
        </w:r>
      </w:hyperlink>
    </w:p>
    <w:p w14:paraId="4FD92EFE" w14:textId="1DB4C198" w:rsidR="006B3B15" w:rsidRPr="00D039A8" w:rsidRDefault="006B3B15" w:rsidP="006B3B15">
      <w:pPr>
        <w:rPr>
          <w:rFonts w:cstheme="minorHAnsi"/>
        </w:rPr>
      </w:pPr>
      <w:r w:rsidRPr="00D039A8">
        <w:rPr>
          <w:rFonts w:cstheme="minorHAnsi"/>
          <w:i/>
          <w:iCs/>
        </w:rPr>
        <w:t>No abstract available</w:t>
      </w:r>
      <w:r w:rsidRPr="00D039A8">
        <w:rPr>
          <w:rFonts w:cstheme="minorHAnsi"/>
        </w:rPr>
        <w:t>. PMID: 40557802</w:t>
      </w:r>
    </w:p>
    <w:p w14:paraId="1F12C3EA" w14:textId="77777777" w:rsidR="006B3B15" w:rsidRPr="004A4667" w:rsidRDefault="006B3B15" w:rsidP="006E2EB4">
      <w:pPr>
        <w:rPr>
          <w:rFonts w:cstheme="minorHAnsi"/>
        </w:rPr>
      </w:pPr>
    </w:p>
    <w:sectPr w:rsidR="006B3B15" w:rsidRPr="004A4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4F5"/>
    <w:multiLevelType w:val="multilevel"/>
    <w:tmpl w:val="97BA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5D99"/>
    <w:multiLevelType w:val="multilevel"/>
    <w:tmpl w:val="135A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A29E9"/>
    <w:multiLevelType w:val="multilevel"/>
    <w:tmpl w:val="FFC0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23878"/>
    <w:multiLevelType w:val="multilevel"/>
    <w:tmpl w:val="450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14B8"/>
    <w:multiLevelType w:val="multilevel"/>
    <w:tmpl w:val="F46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F64B0"/>
    <w:multiLevelType w:val="multilevel"/>
    <w:tmpl w:val="F53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44CA9"/>
    <w:multiLevelType w:val="multilevel"/>
    <w:tmpl w:val="801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03694"/>
    <w:multiLevelType w:val="multilevel"/>
    <w:tmpl w:val="02B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C07D5"/>
    <w:multiLevelType w:val="multilevel"/>
    <w:tmpl w:val="49B8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20095"/>
    <w:multiLevelType w:val="multilevel"/>
    <w:tmpl w:val="197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073EDD"/>
    <w:multiLevelType w:val="multilevel"/>
    <w:tmpl w:val="B37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511EA"/>
    <w:multiLevelType w:val="multilevel"/>
    <w:tmpl w:val="E3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96F53"/>
    <w:multiLevelType w:val="multilevel"/>
    <w:tmpl w:val="2C3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F4F22"/>
    <w:multiLevelType w:val="multilevel"/>
    <w:tmpl w:val="04B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9365D"/>
    <w:multiLevelType w:val="multilevel"/>
    <w:tmpl w:val="A3F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A3447"/>
    <w:multiLevelType w:val="multilevel"/>
    <w:tmpl w:val="8F9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741B37"/>
    <w:multiLevelType w:val="multilevel"/>
    <w:tmpl w:val="9FC4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B6ED5"/>
    <w:multiLevelType w:val="multilevel"/>
    <w:tmpl w:val="5F0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A0CB5"/>
    <w:multiLevelType w:val="multilevel"/>
    <w:tmpl w:val="56E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84001F"/>
    <w:multiLevelType w:val="multilevel"/>
    <w:tmpl w:val="900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5B13E4"/>
    <w:multiLevelType w:val="multilevel"/>
    <w:tmpl w:val="87C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F67F40"/>
    <w:multiLevelType w:val="multilevel"/>
    <w:tmpl w:val="0BDC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F74052"/>
    <w:multiLevelType w:val="multilevel"/>
    <w:tmpl w:val="AA3C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666D30"/>
    <w:multiLevelType w:val="multilevel"/>
    <w:tmpl w:val="29920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44F62"/>
    <w:multiLevelType w:val="multilevel"/>
    <w:tmpl w:val="368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07273F"/>
    <w:multiLevelType w:val="multilevel"/>
    <w:tmpl w:val="C33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0687F"/>
    <w:multiLevelType w:val="multilevel"/>
    <w:tmpl w:val="1F7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19"/>
  </w:num>
  <w:num w:numId="2" w16cid:durableId="345333278">
    <w:abstractNumId w:val="22"/>
  </w:num>
  <w:num w:numId="3" w16cid:durableId="2053262522">
    <w:abstractNumId w:val="25"/>
  </w:num>
  <w:num w:numId="4" w16cid:durableId="521750491">
    <w:abstractNumId w:val="23"/>
  </w:num>
  <w:num w:numId="5" w16cid:durableId="1358893380">
    <w:abstractNumId w:val="3"/>
  </w:num>
  <w:num w:numId="6" w16cid:durableId="1750229825">
    <w:abstractNumId w:val="0"/>
  </w:num>
  <w:num w:numId="7" w16cid:durableId="1633175896">
    <w:abstractNumId w:val="8"/>
  </w:num>
  <w:num w:numId="8" w16cid:durableId="1986275839">
    <w:abstractNumId w:val="35"/>
  </w:num>
  <w:num w:numId="9" w16cid:durableId="1611625440">
    <w:abstractNumId w:val="32"/>
  </w:num>
  <w:num w:numId="10" w16cid:durableId="907571482">
    <w:abstractNumId w:val="10"/>
  </w:num>
  <w:num w:numId="11" w16cid:durableId="335814740">
    <w:abstractNumId w:val="13"/>
  </w:num>
  <w:num w:numId="12" w16cid:durableId="438375495">
    <w:abstractNumId w:val="27"/>
  </w:num>
  <w:num w:numId="13" w16cid:durableId="906183398">
    <w:abstractNumId w:val="18"/>
  </w:num>
  <w:num w:numId="14" w16cid:durableId="1005284237">
    <w:abstractNumId w:val="5"/>
  </w:num>
  <w:num w:numId="15" w16cid:durableId="593441118">
    <w:abstractNumId w:val="11"/>
  </w:num>
  <w:num w:numId="16" w16cid:durableId="220285841">
    <w:abstractNumId w:val="15"/>
  </w:num>
  <w:num w:numId="17" w16cid:durableId="1148202156">
    <w:abstractNumId w:val="16"/>
  </w:num>
  <w:num w:numId="18" w16cid:durableId="310719742">
    <w:abstractNumId w:val="36"/>
  </w:num>
  <w:num w:numId="19" w16cid:durableId="864368771">
    <w:abstractNumId w:val="14"/>
  </w:num>
  <w:num w:numId="20" w16cid:durableId="1580288718">
    <w:abstractNumId w:val="20"/>
  </w:num>
  <w:num w:numId="21" w16cid:durableId="1918897270">
    <w:abstractNumId w:val="28"/>
  </w:num>
  <w:num w:numId="22" w16cid:durableId="1705013224">
    <w:abstractNumId w:val="24"/>
  </w:num>
  <w:num w:numId="23" w16cid:durableId="50269659">
    <w:abstractNumId w:val="34"/>
  </w:num>
  <w:num w:numId="24" w16cid:durableId="548036851">
    <w:abstractNumId w:val="7"/>
  </w:num>
  <w:num w:numId="25" w16cid:durableId="2072117996">
    <w:abstractNumId w:val="9"/>
  </w:num>
  <w:num w:numId="26" w16cid:durableId="1716350154">
    <w:abstractNumId w:val="30"/>
  </w:num>
  <w:num w:numId="27" w16cid:durableId="12190000">
    <w:abstractNumId w:val="33"/>
  </w:num>
  <w:num w:numId="28" w16cid:durableId="1967544695">
    <w:abstractNumId w:val="26"/>
  </w:num>
  <w:num w:numId="29" w16cid:durableId="1572882840">
    <w:abstractNumId w:val="29"/>
  </w:num>
  <w:num w:numId="30" w16cid:durableId="169370287">
    <w:abstractNumId w:val="6"/>
  </w:num>
  <w:num w:numId="31" w16cid:durableId="13700926">
    <w:abstractNumId w:val="4"/>
  </w:num>
  <w:num w:numId="32" w16cid:durableId="1859811930">
    <w:abstractNumId w:val="21"/>
  </w:num>
  <w:num w:numId="33" w16cid:durableId="169567079">
    <w:abstractNumId w:val="31"/>
  </w:num>
  <w:num w:numId="34" w16cid:durableId="601035730">
    <w:abstractNumId w:val="17"/>
  </w:num>
  <w:num w:numId="35" w16cid:durableId="2137334822">
    <w:abstractNumId w:val="12"/>
  </w:num>
  <w:num w:numId="36" w16cid:durableId="74983993">
    <w:abstractNumId w:val="1"/>
  </w:num>
  <w:num w:numId="37" w16cid:durableId="954942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16D"/>
    <w:rsid w:val="000004DE"/>
    <w:rsid w:val="000075A3"/>
    <w:rsid w:val="0001629A"/>
    <w:rsid w:val="00017603"/>
    <w:rsid w:val="00030438"/>
    <w:rsid w:val="00033221"/>
    <w:rsid w:val="000423E0"/>
    <w:rsid w:val="000447D5"/>
    <w:rsid w:val="000510E4"/>
    <w:rsid w:val="00052FB3"/>
    <w:rsid w:val="00060B43"/>
    <w:rsid w:val="00061220"/>
    <w:rsid w:val="000642DD"/>
    <w:rsid w:val="00077F6B"/>
    <w:rsid w:val="000B160E"/>
    <w:rsid w:val="000B3815"/>
    <w:rsid w:val="000C2B76"/>
    <w:rsid w:val="000C337B"/>
    <w:rsid w:val="000D0E5D"/>
    <w:rsid w:val="000D4328"/>
    <w:rsid w:val="000D51F4"/>
    <w:rsid w:val="000D6388"/>
    <w:rsid w:val="000E1044"/>
    <w:rsid w:val="000F1B47"/>
    <w:rsid w:val="00100DA1"/>
    <w:rsid w:val="001029AD"/>
    <w:rsid w:val="00104C6B"/>
    <w:rsid w:val="00107500"/>
    <w:rsid w:val="001124A4"/>
    <w:rsid w:val="001133DB"/>
    <w:rsid w:val="00122F8D"/>
    <w:rsid w:val="0014263C"/>
    <w:rsid w:val="00152402"/>
    <w:rsid w:val="0016071D"/>
    <w:rsid w:val="00162DAA"/>
    <w:rsid w:val="00167A2D"/>
    <w:rsid w:val="00167D83"/>
    <w:rsid w:val="0017002E"/>
    <w:rsid w:val="00174B4F"/>
    <w:rsid w:val="0017664F"/>
    <w:rsid w:val="00181909"/>
    <w:rsid w:val="001824C2"/>
    <w:rsid w:val="0019542A"/>
    <w:rsid w:val="001A0E78"/>
    <w:rsid w:val="001A5A14"/>
    <w:rsid w:val="001B431C"/>
    <w:rsid w:val="001C5A2D"/>
    <w:rsid w:val="001C6C72"/>
    <w:rsid w:val="001D03A4"/>
    <w:rsid w:val="001D2056"/>
    <w:rsid w:val="001D20B2"/>
    <w:rsid w:val="001D558C"/>
    <w:rsid w:val="001D698C"/>
    <w:rsid w:val="001E0169"/>
    <w:rsid w:val="001F0823"/>
    <w:rsid w:val="001F0826"/>
    <w:rsid w:val="0020404E"/>
    <w:rsid w:val="0020702B"/>
    <w:rsid w:val="00216C8E"/>
    <w:rsid w:val="00223170"/>
    <w:rsid w:val="0022361C"/>
    <w:rsid w:val="00225D95"/>
    <w:rsid w:val="00230500"/>
    <w:rsid w:val="0025113A"/>
    <w:rsid w:val="00264263"/>
    <w:rsid w:val="00264F03"/>
    <w:rsid w:val="002721BE"/>
    <w:rsid w:val="00283732"/>
    <w:rsid w:val="002911D0"/>
    <w:rsid w:val="00291227"/>
    <w:rsid w:val="00295BEB"/>
    <w:rsid w:val="002A2E5F"/>
    <w:rsid w:val="002A53FF"/>
    <w:rsid w:val="002B1831"/>
    <w:rsid w:val="002C17D1"/>
    <w:rsid w:val="002C31FA"/>
    <w:rsid w:val="002D658A"/>
    <w:rsid w:val="002E5085"/>
    <w:rsid w:val="002F1B10"/>
    <w:rsid w:val="00307E29"/>
    <w:rsid w:val="00313E9A"/>
    <w:rsid w:val="00316627"/>
    <w:rsid w:val="003176F3"/>
    <w:rsid w:val="00335886"/>
    <w:rsid w:val="00337004"/>
    <w:rsid w:val="00344D8A"/>
    <w:rsid w:val="00351346"/>
    <w:rsid w:val="003521A6"/>
    <w:rsid w:val="003564B8"/>
    <w:rsid w:val="0036039B"/>
    <w:rsid w:val="00361083"/>
    <w:rsid w:val="0036600D"/>
    <w:rsid w:val="003663E5"/>
    <w:rsid w:val="00374DAC"/>
    <w:rsid w:val="00375FB8"/>
    <w:rsid w:val="0037747F"/>
    <w:rsid w:val="00381EE2"/>
    <w:rsid w:val="003821FA"/>
    <w:rsid w:val="003853F6"/>
    <w:rsid w:val="00391F75"/>
    <w:rsid w:val="00391FF5"/>
    <w:rsid w:val="00395ADA"/>
    <w:rsid w:val="0039654B"/>
    <w:rsid w:val="003B3F3A"/>
    <w:rsid w:val="003B78D1"/>
    <w:rsid w:val="003E211E"/>
    <w:rsid w:val="003E775C"/>
    <w:rsid w:val="003F42CF"/>
    <w:rsid w:val="0041687F"/>
    <w:rsid w:val="004300D3"/>
    <w:rsid w:val="00430530"/>
    <w:rsid w:val="004308DF"/>
    <w:rsid w:val="00443AB0"/>
    <w:rsid w:val="0045378A"/>
    <w:rsid w:val="00460B47"/>
    <w:rsid w:val="00467763"/>
    <w:rsid w:val="00467F7B"/>
    <w:rsid w:val="004776C6"/>
    <w:rsid w:val="00482106"/>
    <w:rsid w:val="00484C98"/>
    <w:rsid w:val="0048511F"/>
    <w:rsid w:val="00495BC7"/>
    <w:rsid w:val="004A4667"/>
    <w:rsid w:val="004B2E22"/>
    <w:rsid w:val="004B6FEA"/>
    <w:rsid w:val="004C5A57"/>
    <w:rsid w:val="004D5D56"/>
    <w:rsid w:val="004D61DC"/>
    <w:rsid w:val="004E4D66"/>
    <w:rsid w:val="004F4400"/>
    <w:rsid w:val="005063D4"/>
    <w:rsid w:val="00507647"/>
    <w:rsid w:val="00514989"/>
    <w:rsid w:val="00515C81"/>
    <w:rsid w:val="00517CBC"/>
    <w:rsid w:val="0052724A"/>
    <w:rsid w:val="0052739B"/>
    <w:rsid w:val="005308D1"/>
    <w:rsid w:val="005379F9"/>
    <w:rsid w:val="005514A0"/>
    <w:rsid w:val="005604AB"/>
    <w:rsid w:val="00562D51"/>
    <w:rsid w:val="005702A2"/>
    <w:rsid w:val="00571C22"/>
    <w:rsid w:val="00572ADB"/>
    <w:rsid w:val="00583B9B"/>
    <w:rsid w:val="005860BF"/>
    <w:rsid w:val="0059046C"/>
    <w:rsid w:val="00591586"/>
    <w:rsid w:val="00594B79"/>
    <w:rsid w:val="00595183"/>
    <w:rsid w:val="00595750"/>
    <w:rsid w:val="005C3C2E"/>
    <w:rsid w:val="005C4DA1"/>
    <w:rsid w:val="005E25D4"/>
    <w:rsid w:val="005F2364"/>
    <w:rsid w:val="005F3962"/>
    <w:rsid w:val="0060188C"/>
    <w:rsid w:val="0060720C"/>
    <w:rsid w:val="00613FBD"/>
    <w:rsid w:val="006144C1"/>
    <w:rsid w:val="00631F0F"/>
    <w:rsid w:val="006328E1"/>
    <w:rsid w:val="006346BE"/>
    <w:rsid w:val="00635856"/>
    <w:rsid w:val="006368D1"/>
    <w:rsid w:val="00637CE2"/>
    <w:rsid w:val="00640EE9"/>
    <w:rsid w:val="00643704"/>
    <w:rsid w:val="00644819"/>
    <w:rsid w:val="00653290"/>
    <w:rsid w:val="00656CEC"/>
    <w:rsid w:val="0066255F"/>
    <w:rsid w:val="00666D00"/>
    <w:rsid w:val="0068183C"/>
    <w:rsid w:val="00686893"/>
    <w:rsid w:val="00687994"/>
    <w:rsid w:val="006910EE"/>
    <w:rsid w:val="0069340A"/>
    <w:rsid w:val="0069475A"/>
    <w:rsid w:val="006972A3"/>
    <w:rsid w:val="006A1A60"/>
    <w:rsid w:val="006A2F53"/>
    <w:rsid w:val="006A7B6C"/>
    <w:rsid w:val="006B12EC"/>
    <w:rsid w:val="006B3B15"/>
    <w:rsid w:val="006B3ED6"/>
    <w:rsid w:val="006C0895"/>
    <w:rsid w:val="006C1528"/>
    <w:rsid w:val="006C2A8E"/>
    <w:rsid w:val="006C3626"/>
    <w:rsid w:val="006C434B"/>
    <w:rsid w:val="006C6008"/>
    <w:rsid w:val="006D2342"/>
    <w:rsid w:val="006E2EB4"/>
    <w:rsid w:val="006E5376"/>
    <w:rsid w:val="006E769A"/>
    <w:rsid w:val="006F0B5F"/>
    <w:rsid w:val="006F1E47"/>
    <w:rsid w:val="006F57DA"/>
    <w:rsid w:val="00702CAC"/>
    <w:rsid w:val="00706C7D"/>
    <w:rsid w:val="00716ABB"/>
    <w:rsid w:val="00724AC2"/>
    <w:rsid w:val="00731277"/>
    <w:rsid w:val="0073516A"/>
    <w:rsid w:val="007411FF"/>
    <w:rsid w:val="007466BC"/>
    <w:rsid w:val="00760E32"/>
    <w:rsid w:val="007678BB"/>
    <w:rsid w:val="007770EE"/>
    <w:rsid w:val="00781833"/>
    <w:rsid w:val="007818A5"/>
    <w:rsid w:val="0079119D"/>
    <w:rsid w:val="0079285D"/>
    <w:rsid w:val="007A4BA0"/>
    <w:rsid w:val="007C2BCB"/>
    <w:rsid w:val="007D2E46"/>
    <w:rsid w:val="007D34F4"/>
    <w:rsid w:val="007E564E"/>
    <w:rsid w:val="007F4F63"/>
    <w:rsid w:val="007F57FF"/>
    <w:rsid w:val="007F6E6E"/>
    <w:rsid w:val="008017D8"/>
    <w:rsid w:val="00802289"/>
    <w:rsid w:val="00827E01"/>
    <w:rsid w:val="00836BD7"/>
    <w:rsid w:val="0084402C"/>
    <w:rsid w:val="00852E3A"/>
    <w:rsid w:val="008544CB"/>
    <w:rsid w:val="00854980"/>
    <w:rsid w:val="00870B4C"/>
    <w:rsid w:val="00876D1F"/>
    <w:rsid w:val="00880BEB"/>
    <w:rsid w:val="008844FD"/>
    <w:rsid w:val="00887650"/>
    <w:rsid w:val="00890822"/>
    <w:rsid w:val="00893E22"/>
    <w:rsid w:val="008953B5"/>
    <w:rsid w:val="008A2095"/>
    <w:rsid w:val="008A37CF"/>
    <w:rsid w:val="008B7366"/>
    <w:rsid w:val="008C086A"/>
    <w:rsid w:val="008C3EFB"/>
    <w:rsid w:val="008D1928"/>
    <w:rsid w:val="008F494D"/>
    <w:rsid w:val="008F66F2"/>
    <w:rsid w:val="00900AEC"/>
    <w:rsid w:val="00904F78"/>
    <w:rsid w:val="00906E72"/>
    <w:rsid w:val="00912249"/>
    <w:rsid w:val="00920B41"/>
    <w:rsid w:val="009227FB"/>
    <w:rsid w:val="009320A5"/>
    <w:rsid w:val="00932BC1"/>
    <w:rsid w:val="00933D8F"/>
    <w:rsid w:val="00937C97"/>
    <w:rsid w:val="00941E18"/>
    <w:rsid w:val="0094524B"/>
    <w:rsid w:val="009464E3"/>
    <w:rsid w:val="00947DEA"/>
    <w:rsid w:val="00960961"/>
    <w:rsid w:val="009622D9"/>
    <w:rsid w:val="0097450A"/>
    <w:rsid w:val="00980C92"/>
    <w:rsid w:val="0098189D"/>
    <w:rsid w:val="0098517F"/>
    <w:rsid w:val="009C0BEE"/>
    <w:rsid w:val="009C657C"/>
    <w:rsid w:val="009E1782"/>
    <w:rsid w:val="009F0058"/>
    <w:rsid w:val="009F32DF"/>
    <w:rsid w:val="00A00324"/>
    <w:rsid w:val="00A0099A"/>
    <w:rsid w:val="00A0147B"/>
    <w:rsid w:val="00A07CFF"/>
    <w:rsid w:val="00A108FA"/>
    <w:rsid w:val="00A1414E"/>
    <w:rsid w:val="00A163EC"/>
    <w:rsid w:val="00A16C9C"/>
    <w:rsid w:val="00A17A4B"/>
    <w:rsid w:val="00A211FC"/>
    <w:rsid w:val="00A234AB"/>
    <w:rsid w:val="00A2462A"/>
    <w:rsid w:val="00A32828"/>
    <w:rsid w:val="00A36EC1"/>
    <w:rsid w:val="00A41334"/>
    <w:rsid w:val="00A603BC"/>
    <w:rsid w:val="00A61E2B"/>
    <w:rsid w:val="00A67FCF"/>
    <w:rsid w:val="00A749C6"/>
    <w:rsid w:val="00A83B11"/>
    <w:rsid w:val="00A84A15"/>
    <w:rsid w:val="00AA03EC"/>
    <w:rsid w:val="00AA4F18"/>
    <w:rsid w:val="00AB19F2"/>
    <w:rsid w:val="00AB4610"/>
    <w:rsid w:val="00AC1FE1"/>
    <w:rsid w:val="00AC5E56"/>
    <w:rsid w:val="00AD1BF2"/>
    <w:rsid w:val="00AD34D5"/>
    <w:rsid w:val="00AE2D34"/>
    <w:rsid w:val="00AE472E"/>
    <w:rsid w:val="00AE7000"/>
    <w:rsid w:val="00AF46E2"/>
    <w:rsid w:val="00B002B4"/>
    <w:rsid w:val="00B12FB5"/>
    <w:rsid w:val="00B23BE6"/>
    <w:rsid w:val="00B32497"/>
    <w:rsid w:val="00B338CD"/>
    <w:rsid w:val="00B34C3E"/>
    <w:rsid w:val="00B357D8"/>
    <w:rsid w:val="00B476C6"/>
    <w:rsid w:val="00B51FF2"/>
    <w:rsid w:val="00B57EC5"/>
    <w:rsid w:val="00B60CF9"/>
    <w:rsid w:val="00B61B32"/>
    <w:rsid w:val="00B62608"/>
    <w:rsid w:val="00B67116"/>
    <w:rsid w:val="00B672C6"/>
    <w:rsid w:val="00B70B46"/>
    <w:rsid w:val="00B73EEB"/>
    <w:rsid w:val="00B80B6F"/>
    <w:rsid w:val="00B82BDF"/>
    <w:rsid w:val="00BA4521"/>
    <w:rsid w:val="00BB4C02"/>
    <w:rsid w:val="00BC5E5E"/>
    <w:rsid w:val="00BD13DE"/>
    <w:rsid w:val="00BD4DE6"/>
    <w:rsid w:val="00BD6F72"/>
    <w:rsid w:val="00BF3666"/>
    <w:rsid w:val="00BF4685"/>
    <w:rsid w:val="00BF5AF4"/>
    <w:rsid w:val="00C06871"/>
    <w:rsid w:val="00C07207"/>
    <w:rsid w:val="00C1411A"/>
    <w:rsid w:val="00C33EBF"/>
    <w:rsid w:val="00C40DB1"/>
    <w:rsid w:val="00C4676E"/>
    <w:rsid w:val="00C57F17"/>
    <w:rsid w:val="00C60412"/>
    <w:rsid w:val="00C64F25"/>
    <w:rsid w:val="00C76551"/>
    <w:rsid w:val="00C80379"/>
    <w:rsid w:val="00C82335"/>
    <w:rsid w:val="00C82A05"/>
    <w:rsid w:val="00C97635"/>
    <w:rsid w:val="00CB0BAA"/>
    <w:rsid w:val="00CB351D"/>
    <w:rsid w:val="00CB4D5D"/>
    <w:rsid w:val="00CC7AFA"/>
    <w:rsid w:val="00CD0AA1"/>
    <w:rsid w:val="00CD581C"/>
    <w:rsid w:val="00CE1625"/>
    <w:rsid w:val="00CE40F6"/>
    <w:rsid w:val="00CE6E05"/>
    <w:rsid w:val="00CF68DB"/>
    <w:rsid w:val="00CF7A61"/>
    <w:rsid w:val="00CF7D34"/>
    <w:rsid w:val="00D039A8"/>
    <w:rsid w:val="00D10D57"/>
    <w:rsid w:val="00D16F9D"/>
    <w:rsid w:val="00D17175"/>
    <w:rsid w:val="00D17217"/>
    <w:rsid w:val="00D249A7"/>
    <w:rsid w:val="00D6271C"/>
    <w:rsid w:val="00D701D3"/>
    <w:rsid w:val="00D85E17"/>
    <w:rsid w:val="00D86BAD"/>
    <w:rsid w:val="00D87250"/>
    <w:rsid w:val="00D914F1"/>
    <w:rsid w:val="00D957BD"/>
    <w:rsid w:val="00D963F4"/>
    <w:rsid w:val="00DA3A34"/>
    <w:rsid w:val="00DA431F"/>
    <w:rsid w:val="00DB30BA"/>
    <w:rsid w:val="00DB7168"/>
    <w:rsid w:val="00DC62E6"/>
    <w:rsid w:val="00DF1137"/>
    <w:rsid w:val="00DF2746"/>
    <w:rsid w:val="00E04B01"/>
    <w:rsid w:val="00E070C5"/>
    <w:rsid w:val="00E13E31"/>
    <w:rsid w:val="00E20DCD"/>
    <w:rsid w:val="00E21579"/>
    <w:rsid w:val="00E23E79"/>
    <w:rsid w:val="00E244E0"/>
    <w:rsid w:val="00E255BA"/>
    <w:rsid w:val="00E31126"/>
    <w:rsid w:val="00E34DB9"/>
    <w:rsid w:val="00E351E8"/>
    <w:rsid w:val="00E52D0D"/>
    <w:rsid w:val="00E54338"/>
    <w:rsid w:val="00E66ECE"/>
    <w:rsid w:val="00E72937"/>
    <w:rsid w:val="00E730F5"/>
    <w:rsid w:val="00E74C57"/>
    <w:rsid w:val="00E767EA"/>
    <w:rsid w:val="00EC21D2"/>
    <w:rsid w:val="00EC7D1E"/>
    <w:rsid w:val="00ED4CD9"/>
    <w:rsid w:val="00F00429"/>
    <w:rsid w:val="00F00F0F"/>
    <w:rsid w:val="00F05E92"/>
    <w:rsid w:val="00F27DEE"/>
    <w:rsid w:val="00F34921"/>
    <w:rsid w:val="00F369C8"/>
    <w:rsid w:val="00F53545"/>
    <w:rsid w:val="00F549D4"/>
    <w:rsid w:val="00F6668E"/>
    <w:rsid w:val="00F6730B"/>
    <w:rsid w:val="00F702FC"/>
    <w:rsid w:val="00F7402A"/>
    <w:rsid w:val="00F77800"/>
    <w:rsid w:val="00FA3A4B"/>
    <w:rsid w:val="00FB5772"/>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992426D2-222D-4C66-A5C2-51BCBB4E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 w:type="character" w:customStyle="1" w:styleId="markhzy7pw41h">
    <w:name w:val="markhzy7pw41h"/>
    <w:basedOn w:val="DefaultParagraphFont"/>
    <w:rsid w:val="006972A3"/>
  </w:style>
  <w:style w:type="character" w:customStyle="1" w:styleId="markvik9pu98q">
    <w:name w:val="markvik9pu98q"/>
    <w:basedOn w:val="DefaultParagraphFont"/>
    <w:rsid w:val="006972A3"/>
  </w:style>
  <w:style w:type="paragraph" w:customStyle="1" w:styleId="xmsonormal">
    <w:name w:val="x_msonormal"/>
    <w:basedOn w:val="Normal"/>
    <w:rsid w:val="00697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l-author-delim">
    <w:name w:val="x_al-author-delim"/>
    <w:basedOn w:val="DefaultParagraphFont"/>
    <w:rsid w:val="006972A3"/>
  </w:style>
  <w:style w:type="character" w:customStyle="1" w:styleId="xcolon-for-citation-subtitle">
    <w:name w:val="x_colon-for-citation-subtitle"/>
    <w:basedOn w:val="DefaultParagraphFont"/>
    <w:rsid w:val="006972A3"/>
  </w:style>
  <w:style w:type="character" w:customStyle="1" w:styleId="xsubtitle">
    <w:name w:val="x_subtitle"/>
    <w:basedOn w:val="DefaultParagraphFont"/>
    <w:rsid w:val="006972A3"/>
  </w:style>
  <w:style w:type="character" w:customStyle="1" w:styleId="period">
    <w:name w:val="period"/>
    <w:basedOn w:val="DefaultParagraphFont"/>
    <w:rsid w:val="001F0826"/>
  </w:style>
  <w:style w:type="character" w:customStyle="1" w:styleId="cit">
    <w:name w:val="cit"/>
    <w:basedOn w:val="DefaultParagraphFont"/>
    <w:rsid w:val="001F0826"/>
  </w:style>
  <w:style w:type="character" w:customStyle="1" w:styleId="citation-doi">
    <w:name w:val="citation-doi"/>
    <w:basedOn w:val="DefaultParagraphFont"/>
    <w:rsid w:val="001F0826"/>
  </w:style>
  <w:style w:type="character" w:customStyle="1" w:styleId="authors-list-item">
    <w:name w:val="authors-list-item"/>
    <w:basedOn w:val="DefaultParagraphFont"/>
    <w:rsid w:val="001F0826"/>
  </w:style>
  <w:style w:type="character" w:customStyle="1" w:styleId="author-sup-separator">
    <w:name w:val="author-sup-separator"/>
    <w:basedOn w:val="DefaultParagraphFont"/>
    <w:rsid w:val="001F0826"/>
  </w:style>
  <w:style w:type="character" w:customStyle="1" w:styleId="comma">
    <w:name w:val="comma"/>
    <w:basedOn w:val="DefaultParagraphFont"/>
    <w:rsid w:val="001F0826"/>
  </w:style>
  <w:style w:type="character" w:customStyle="1" w:styleId="semicolon">
    <w:name w:val="semicolon"/>
    <w:basedOn w:val="DefaultParagraphFont"/>
    <w:rsid w:val="001F0826"/>
  </w:style>
  <w:style w:type="character" w:customStyle="1" w:styleId="identifier">
    <w:name w:val="identifier"/>
    <w:basedOn w:val="DefaultParagraphFont"/>
    <w:rsid w:val="001F0826"/>
  </w:style>
  <w:style w:type="character" w:customStyle="1" w:styleId="id-label">
    <w:name w:val="id-label"/>
    <w:basedOn w:val="DefaultParagraphFont"/>
    <w:rsid w:val="001F0826"/>
  </w:style>
  <w:style w:type="character" w:customStyle="1" w:styleId="embargo-date-block">
    <w:name w:val="embargo-date-block"/>
    <w:basedOn w:val="DefaultParagraphFont"/>
    <w:rsid w:val="001F0826"/>
  </w:style>
  <w:style w:type="character" w:customStyle="1" w:styleId="Title2">
    <w:name w:val="Title2"/>
    <w:basedOn w:val="DefaultParagraphFont"/>
    <w:rsid w:val="001F0826"/>
  </w:style>
  <w:style w:type="character" w:customStyle="1" w:styleId="Title3">
    <w:name w:val="Title3"/>
    <w:basedOn w:val="DefaultParagraphFont"/>
    <w:rsid w:val="001F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0880045">
      <w:bodyDiv w:val="1"/>
      <w:marLeft w:val="0"/>
      <w:marRight w:val="0"/>
      <w:marTop w:val="0"/>
      <w:marBottom w:val="0"/>
      <w:divBdr>
        <w:top w:val="none" w:sz="0" w:space="0" w:color="auto"/>
        <w:left w:val="none" w:sz="0" w:space="0" w:color="auto"/>
        <w:bottom w:val="none" w:sz="0" w:space="0" w:color="auto"/>
        <w:right w:val="none" w:sz="0" w:space="0" w:color="auto"/>
      </w:divBdr>
    </w:div>
    <w:div w:id="13043886">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8510749">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23287522">
      <w:bodyDiv w:val="1"/>
      <w:marLeft w:val="0"/>
      <w:marRight w:val="0"/>
      <w:marTop w:val="0"/>
      <w:marBottom w:val="0"/>
      <w:divBdr>
        <w:top w:val="none" w:sz="0" w:space="0" w:color="auto"/>
        <w:left w:val="none" w:sz="0" w:space="0" w:color="auto"/>
        <w:bottom w:val="none" w:sz="0" w:space="0" w:color="auto"/>
        <w:right w:val="none" w:sz="0" w:space="0" w:color="auto"/>
      </w:divBdr>
    </w:div>
    <w:div w:id="29962238">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1196516">
      <w:bodyDiv w:val="1"/>
      <w:marLeft w:val="0"/>
      <w:marRight w:val="0"/>
      <w:marTop w:val="0"/>
      <w:marBottom w:val="0"/>
      <w:divBdr>
        <w:top w:val="none" w:sz="0" w:space="0" w:color="auto"/>
        <w:left w:val="none" w:sz="0" w:space="0" w:color="auto"/>
        <w:bottom w:val="none" w:sz="0" w:space="0" w:color="auto"/>
        <w:right w:val="none" w:sz="0" w:space="0" w:color="auto"/>
      </w:divBdr>
    </w:div>
    <w:div w:id="33190818">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37903998">
      <w:bodyDiv w:val="1"/>
      <w:marLeft w:val="0"/>
      <w:marRight w:val="0"/>
      <w:marTop w:val="0"/>
      <w:marBottom w:val="0"/>
      <w:divBdr>
        <w:top w:val="none" w:sz="0" w:space="0" w:color="auto"/>
        <w:left w:val="none" w:sz="0" w:space="0" w:color="auto"/>
        <w:bottom w:val="none" w:sz="0" w:space="0" w:color="auto"/>
        <w:right w:val="none" w:sz="0" w:space="0" w:color="auto"/>
      </w:divBdr>
    </w:div>
    <w:div w:id="42292988">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52041922">
      <w:bodyDiv w:val="1"/>
      <w:marLeft w:val="0"/>
      <w:marRight w:val="0"/>
      <w:marTop w:val="0"/>
      <w:marBottom w:val="0"/>
      <w:divBdr>
        <w:top w:val="none" w:sz="0" w:space="0" w:color="auto"/>
        <w:left w:val="none" w:sz="0" w:space="0" w:color="auto"/>
        <w:bottom w:val="none" w:sz="0" w:space="0" w:color="auto"/>
        <w:right w:val="none" w:sz="0" w:space="0" w:color="auto"/>
      </w:divBdr>
    </w:div>
    <w:div w:id="52779579">
      <w:bodyDiv w:val="1"/>
      <w:marLeft w:val="0"/>
      <w:marRight w:val="0"/>
      <w:marTop w:val="0"/>
      <w:marBottom w:val="0"/>
      <w:divBdr>
        <w:top w:val="none" w:sz="0" w:space="0" w:color="auto"/>
        <w:left w:val="none" w:sz="0" w:space="0" w:color="auto"/>
        <w:bottom w:val="none" w:sz="0" w:space="0" w:color="auto"/>
        <w:right w:val="none" w:sz="0" w:space="0" w:color="auto"/>
      </w:divBdr>
    </w:div>
    <w:div w:id="53284835">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17461">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3551032">
      <w:bodyDiv w:val="1"/>
      <w:marLeft w:val="0"/>
      <w:marRight w:val="0"/>
      <w:marTop w:val="0"/>
      <w:marBottom w:val="0"/>
      <w:divBdr>
        <w:top w:val="none" w:sz="0" w:space="0" w:color="auto"/>
        <w:left w:val="none" w:sz="0" w:space="0" w:color="auto"/>
        <w:bottom w:val="none" w:sz="0" w:space="0" w:color="auto"/>
        <w:right w:val="none" w:sz="0" w:space="0" w:color="auto"/>
      </w:divBdr>
    </w:div>
    <w:div w:id="75519553">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83384901">
      <w:bodyDiv w:val="1"/>
      <w:marLeft w:val="0"/>
      <w:marRight w:val="0"/>
      <w:marTop w:val="0"/>
      <w:marBottom w:val="0"/>
      <w:divBdr>
        <w:top w:val="none" w:sz="0" w:space="0" w:color="auto"/>
        <w:left w:val="none" w:sz="0" w:space="0" w:color="auto"/>
        <w:bottom w:val="none" w:sz="0" w:space="0" w:color="auto"/>
        <w:right w:val="none" w:sz="0" w:space="0" w:color="auto"/>
      </w:divBdr>
    </w:div>
    <w:div w:id="90392778">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7870499">
      <w:bodyDiv w:val="1"/>
      <w:marLeft w:val="0"/>
      <w:marRight w:val="0"/>
      <w:marTop w:val="0"/>
      <w:marBottom w:val="0"/>
      <w:divBdr>
        <w:top w:val="none" w:sz="0" w:space="0" w:color="auto"/>
        <w:left w:val="none" w:sz="0" w:space="0" w:color="auto"/>
        <w:bottom w:val="none" w:sz="0" w:space="0" w:color="auto"/>
        <w:right w:val="none" w:sz="0" w:space="0" w:color="auto"/>
      </w:divBdr>
      <w:divsChild>
        <w:div w:id="99574626">
          <w:marLeft w:val="0"/>
          <w:marRight w:val="0"/>
          <w:marTop w:val="0"/>
          <w:marBottom w:val="0"/>
          <w:divBdr>
            <w:top w:val="none" w:sz="0" w:space="0" w:color="auto"/>
            <w:left w:val="none" w:sz="0" w:space="0" w:color="auto"/>
            <w:bottom w:val="none" w:sz="0" w:space="0" w:color="auto"/>
            <w:right w:val="none" w:sz="0" w:space="0" w:color="auto"/>
          </w:divBdr>
          <w:divsChild>
            <w:div w:id="1957251954">
              <w:marLeft w:val="0"/>
              <w:marRight w:val="0"/>
              <w:marTop w:val="0"/>
              <w:marBottom w:val="240"/>
              <w:divBdr>
                <w:top w:val="none" w:sz="0" w:space="0" w:color="auto"/>
                <w:left w:val="none" w:sz="0" w:space="0" w:color="auto"/>
                <w:bottom w:val="none" w:sz="0" w:space="0" w:color="auto"/>
                <w:right w:val="none" w:sz="0" w:space="0" w:color="auto"/>
              </w:divBdr>
            </w:div>
          </w:divsChild>
        </w:div>
        <w:div w:id="671760770">
          <w:marLeft w:val="0"/>
          <w:marRight w:val="0"/>
          <w:marTop w:val="0"/>
          <w:marBottom w:val="0"/>
          <w:divBdr>
            <w:top w:val="none" w:sz="0" w:space="0" w:color="auto"/>
            <w:left w:val="none" w:sz="0" w:space="0" w:color="auto"/>
            <w:bottom w:val="none" w:sz="0" w:space="0" w:color="auto"/>
            <w:right w:val="none" w:sz="0" w:space="0" w:color="auto"/>
          </w:divBdr>
          <w:divsChild>
            <w:div w:id="1072629408">
              <w:marLeft w:val="0"/>
              <w:marRight w:val="0"/>
              <w:marTop w:val="0"/>
              <w:marBottom w:val="240"/>
              <w:divBdr>
                <w:top w:val="none" w:sz="0" w:space="0" w:color="auto"/>
                <w:left w:val="none" w:sz="0" w:space="0" w:color="auto"/>
                <w:bottom w:val="none" w:sz="0" w:space="0" w:color="auto"/>
                <w:right w:val="none" w:sz="0" w:space="0" w:color="auto"/>
              </w:divBdr>
            </w:div>
          </w:divsChild>
        </w:div>
        <w:div w:id="925768959">
          <w:marLeft w:val="0"/>
          <w:marRight w:val="0"/>
          <w:marTop w:val="0"/>
          <w:marBottom w:val="0"/>
          <w:divBdr>
            <w:top w:val="none" w:sz="0" w:space="0" w:color="auto"/>
            <w:left w:val="none" w:sz="0" w:space="0" w:color="auto"/>
            <w:bottom w:val="none" w:sz="0" w:space="0" w:color="auto"/>
            <w:right w:val="none" w:sz="0" w:space="0" w:color="auto"/>
          </w:divBdr>
          <w:divsChild>
            <w:div w:id="375929021">
              <w:marLeft w:val="0"/>
              <w:marRight w:val="0"/>
              <w:marTop w:val="0"/>
              <w:marBottom w:val="240"/>
              <w:divBdr>
                <w:top w:val="none" w:sz="0" w:space="0" w:color="auto"/>
                <w:left w:val="none" w:sz="0" w:space="0" w:color="auto"/>
                <w:bottom w:val="none" w:sz="0" w:space="0" w:color="auto"/>
                <w:right w:val="none" w:sz="0" w:space="0" w:color="auto"/>
              </w:divBdr>
            </w:div>
          </w:divsChild>
        </w:div>
        <w:div w:id="1663266484">
          <w:marLeft w:val="0"/>
          <w:marRight w:val="0"/>
          <w:marTop w:val="0"/>
          <w:marBottom w:val="0"/>
          <w:divBdr>
            <w:top w:val="none" w:sz="0" w:space="0" w:color="auto"/>
            <w:left w:val="none" w:sz="0" w:space="0" w:color="auto"/>
            <w:bottom w:val="none" w:sz="0" w:space="0" w:color="auto"/>
            <w:right w:val="none" w:sz="0" w:space="0" w:color="auto"/>
          </w:divBdr>
          <w:divsChild>
            <w:div w:id="998994724">
              <w:marLeft w:val="0"/>
              <w:marRight w:val="0"/>
              <w:marTop w:val="0"/>
              <w:marBottom w:val="240"/>
              <w:divBdr>
                <w:top w:val="none" w:sz="0" w:space="0" w:color="auto"/>
                <w:left w:val="none" w:sz="0" w:space="0" w:color="auto"/>
                <w:bottom w:val="none" w:sz="0" w:space="0" w:color="auto"/>
                <w:right w:val="none" w:sz="0" w:space="0" w:color="auto"/>
              </w:divBdr>
            </w:div>
          </w:divsChild>
        </w:div>
        <w:div w:id="2029139291">
          <w:marLeft w:val="0"/>
          <w:marRight w:val="0"/>
          <w:marTop w:val="0"/>
          <w:marBottom w:val="0"/>
          <w:divBdr>
            <w:top w:val="none" w:sz="0" w:space="0" w:color="auto"/>
            <w:left w:val="none" w:sz="0" w:space="0" w:color="auto"/>
            <w:bottom w:val="none" w:sz="0" w:space="0" w:color="auto"/>
            <w:right w:val="none" w:sz="0" w:space="0" w:color="auto"/>
          </w:divBdr>
          <w:divsChild>
            <w:div w:id="57898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570087">
      <w:bodyDiv w:val="1"/>
      <w:marLeft w:val="0"/>
      <w:marRight w:val="0"/>
      <w:marTop w:val="0"/>
      <w:marBottom w:val="0"/>
      <w:divBdr>
        <w:top w:val="none" w:sz="0" w:space="0" w:color="auto"/>
        <w:left w:val="none" w:sz="0" w:space="0" w:color="auto"/>
        <w:bottom w:val="none" w:sz="0" w:space="0" w:color="auto"/>
        <w:right w:val="none" w:sz="0" w:space="0" w:color="auto"/>
      </w:divBdr>
    </w:div>
    <w:div w:id="99643834">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731">
      <w:bodyDiv w:val="1"/>
      <w:marLeft w:val="0"/>
      <w:marRight w:val="0"/>
      <w:marTop w:val="0"/>
      <w:marBottom w:val="0"/>
      <w:divBdr>
        <w:top w:val="none" w:sz="0" w:space="0" w:color="auto"/>
        <w:left w:val="none" w:sz="0" w:space="0" w:color="auto"/>
        <w:bottom w:val="none" w:sz="0" w:space="0" w:color="auto"/>
        <w:right w:val="none" w:sz="0" w:space="0" w:color="auto"/>
      </w:divBdr>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05274182">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17918301">
      <w:bodyDiv w:val="1"/>
      <w:marLeft w:val="0"/>
      <w:marRight w:val="0"/>
      <w:marTop w:val="0"/>
      <w:marBottom w:val="0"/>
      <w:divBdr>
        <w:top w:val="none" w:sz="0" w:space="0" w:color="auto"/>
        <w:left w:val="none" w:sz="0" w:space="0" w:color="auto"/>
        <w:bottom w:val="none" w:sz="0" w:space="0" w:color="auto"/>
        <w:right w:val="none" w:sz="0" w:space="0" w:color="auto"/>
      </w:divBdr>
    </w:div>
    <w:div w:id="121119058">
      <w:bodyDiv w:val="1"/>
      <w:marLeft w:val="0"/>
      <w:marRight w:val="0"/>
      <w:marTop w:val="0"/>
      <w:marBottom w:val="0"/>
      <w:divBdr>
        <w:top w:val="none" w:sz="0" w:space="0" w:color="auto"/>
        <w:left w:val="none" w:sz="0" w:space="0" w:color="auto"/>
        <w:bottom w:val="none" w:sz="0" w:space="0" w:color="auto"/>
        <w:right w:val="none" w:sz="0" w:space="0" w:color="auto"/>
      </w:divBdr>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27404769">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2335584">
      <w:bodyDiv w:val="1"/>
      <w:marLeft w:val="0"/>
      <w:marRight w:val="0"/>
      <w:marTop w:val="0"/>
      <w:marBottom w:val="0"/>
      <w:divBdr>
        <w:top w:val="none" w:sz="0" w:space="0" w:color="auto"/>
        <w:left w:val="none" w:sz="0" w:space="0" w:color="auto"/>
        <w:bottom w:val="none" w:sz="0" w:space="0" w:color="auto"/>
        <w:right w:val="none" w:sz="0" w:space="0" w:color="auto"/>
      </w:divBdr>
    </w:div>
    <w:div w:id="133570159">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4957994">
      <w:bodyDiv w:val="1"/>
      <w:marLeft w:val="0"/>
      <w:marRight w:val="0"/>
      <w:marTop w:val="0"/>
      <w:marBottom w:val="0"/>
      <w:divBdr>
        <w:top w:val="none" w:sz="0" w:space="0" w:color="auto"/>
        <w:left w:val="none" w:sz="0" w:space="0" w:color="auto"/>
        <w:bottom w:val="none" w:sz="0" w:space="0" w:color="auto"/>
        <w:right w:val="none" w:sz="0" w:space="0" w:color="auto"/>
      </w:divBdr>
    </w:div>
    <w:div w:id="136144273">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1115921">
      <w:bodyDiv w:val="1"/>
      <w:marLeft w:val="0"/>
      <w:marRight w:val="0"/>
      <w:marTop w:val="0"/>
      <w:marBottom w:val="0"/>
      <w:divBdr>
        <w:top w:val="none" w:sz="0" w:space="0" w:color="auto"/>
        <w:left w:val="none" w:sz="0" w:space="0" w:color="auto"/>
        <w:bottom w:val="none" w:sz="0" w:space="0" w:color="auto"/>
        <w:right w:val="none" w:sz="0" w:space="0" w:color="auto"/>
      </w:divBdr>
    </w:div>
    <w:div w:id="142697407">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49256117">
      <w:bodyDiv w:val="1"/>
      <w:marLeft w:val="0"/>
      <w:marRight w:val="0"/>
      <w:marTop w:val="0"/>
      <w:marBottom w:val="0"/>
      <w:divBdr>
        <w:top w:val="none" w:sz="0" w:space="0" w:color="auto"/>
        <w:left w:val="none" w:sz="0" w:space="0" w:color="auto"/>
        <w:bottom w:val="none" w:sz="0" w:space="0" w:color="auto"/>
        <w:right w:val="none" w:sz="0" w:space="0" w:color="auto"/>
      </w:divBdr>
      <w:divsChild>
        <w:div w:id="181667796">
          <w:marLeft w:val="0"/>
          <w:marRight w:val="0"/>
          <w:marTop w:val="0"/>
          <w:marBottom w:val="0"/>
          <w:divBdr>
            <w:top w:val="none" w:sz="0" w:space="0" w:color="auto"/>
            <w:left w:val="none" w:sz="0" w:space="0" w:color="auto"/>
            <w:bottom w:val="none" w:sz="0" w:space="0" w:color="auto"/>
            <w:right w:val="none" w:sz="0" w:space="0" w:color="auto"/>
          </w:divBdr>
        </w:div>
        <w:div w:id="450244740">
          <w:marLeft w:val="0"/>
          <w:marRight w:val="0"/>
          <w:marTop w:val="0"/>
          <w:marBottom w:val="0"/>
          <w:divBdr>
            <w:top w:val="none" w:sz="0" w:space="0" w:color="auto"/>
            <w:left w:val="none" w:sz="0" w:space="0" w:color="auto"/>
            <w:bottom w:val="none" w:sz="0" w:space="0" w:color="auto"/>
            <w:right w:val="none" w:sz="0" w:space="0" w:color="auto"/>
          </w:divBdr>
        </w:div>
        <w:div w:id="1160534428">
          <w:marLeft w:val="0"/>
          <w:marRight w:val="0"/>
          <w:marTop w:val="0"/>
          <w:marBottom w:val="0"/>
          <w:divBdr>
            <w:top w:val="none" w:sz="0" w:space="0" w:color="auto"/>
            <w:left w:val="none" w:sz="0" w:space="0" w:color="auto"/>
            <w:bottom w:val="none" w:sz="0" w:space="0" w:color="auto"/>
            <w:right w:val="none" w:sz="0" w:space="0" w:color="auto"/>
          </w:divBdr>
        </w:div>
        <w:div w:id="1166048291">
          <w:marLeft w:val="0"/>
          <w:marRight w:val="0"/>
          <w:marTop w:val="0"/>
          <w:marBottom w:val="0"/>
          <w:divBdr>
            <w:top w:val="none" w:sz="0" w:space="0" w:color="auto"/>
            <w:left w:val="none" w:sz="0" w:space="0" w:color="auto"/>
            <w:bottom w:val="none" w:sz="0" w:space="0" w:color="auto"/>
            <w:right w:val="none" w:sz="0" w:space="0" w:color="auto"/>
          </w:divBdr>
        </w:div>
        <w:div w:id="1301763419">
          <w:marLeft w:val="0"/>
          <w:marRight w:val="0"/>
          <w:marTop w:val="0"/>
          <w:marBottom w:val="0"/>
          <w:divBdr>
            <w:top w:val="none" w:sz="0" w:space="0" w:color="auto"/>
            <w:left w:val="none" w:sz="0" w:space="0" w:color="auto"/>
            <w:bottom w:val="none" w:sz="0" w:space="0" w:color="auto"/>
            <w:right w:val="none" w:sz="0" w:space="0" w:color="auto"/>
          </w:divBdr>
        </w:div>
        <w:div w:id="1462462174">
          <w:marLeft w:val="0"/>
          <w:marRight w:val="0"/>
          <w:marTop w:val="0"/>
          <w:marBottom w:val="0"/>
          <w:divBdr>
            <w:top w:val="none" w:sz="0" w:space="0" w:color="auto"/>
            <w:left w:val="none" w:sz="0" w:space="0" w:color="auto"/>
            <w:bottom w:val="none" w:sz="0" w:space="0" w:color="auto"/>
            <w:right w:val="none" w:sz="0" w:space="0" w:color="auto"/>
          </w:divBdr>
        </w:div>
        <w:div w:id="1508010364">
          <w:marLeft w:val="0"/>
          <w:marRight w:val="0"/>
          <w:marTop w:val="0"/>
          <w:marBottom w:val="0"/>
          <w:divBdr>
            <w:top w:val="none" w:sz="0" w:space="0" w:color="auto"/>
            <w:left w:val="none" w:sz="0" w:space="0" w:color="auto"/>
            <w:bottom w:val="none" w:sz="0" w:space="0" w:color="auto"/>
            <w:right w:val="none" w:sz="0" w:space="0" w:color="auto"/>
          </w:divBdr>
        </w:div>
      </w:divsChild>
    </w:div>
    <w:div w:id="151144127">
      <w:bodyDiv w:val="1"/>
      <w:marLeft w:val="0"/>
      <w:marRight w:val="0"/>
      <w:marTop w:val="0"/>
      <w:marBottom w:val="0"/>
      <w:divBdr>
        <w:top w:val="none" w:sz="0" w:space="0" w:color="auto"/>
        <w:left w:val="none" w:sz="0" w:space="0" w:color="auto"/>
        <w:bottom w:val="none" w:sz="0" w:space="0" w:color="auto"/>
        <w:right w:val="none" w:sz="0" w:space="0" w:color="auto"/>
      </w:divBdr>
    </w:div>
    <w:div w:id="153958859">
      <w:bodyDiv w:val="1"/>
      <w:marLeft w:val="0"/>
      <w:marRight w:val="0"/>
      <w:marTop w:val="0"/>
      <w:marBottom w:val="0"/>
      <w:divBdr>
        <w:top w:val="none" w:sz="0" w:space="0" w:color="auto"/>
        <w:left w:val="none" w:sz="0" w:space="0" w:color="auto"/>
        <w:bottom w:val="none" w:sz="0" w:space="0" w:color="auto"/>
        <w:right w:val="none" w:sz="0" w:space="0" w:color="auto"/>
      </w:divBdr>
    </w:div>
    <w:div w:id="154152312">
      <w:bodyDiv w:val="1"/>
      <w:marLeft w:val="0"/>
      <w:marRight w:val="0"/>
      <w:marTop w:val="0"/>
      <w:marBottom w:val="0"/>
      <w:divBdr>
        <w:top w:val="none" w:sz="0" w:space="0" w:color="auto"/>
        <w:left w:val="none" w:sz="0" w:space="0" w:color="auto"/>
        <w:bottom w:val="none" w:sz="0" w:space="0" w:color="auto"/>
        <w:right w:val="none" w:sz="0" w:space="0" w:color="auto"/>
      </w:divBdr>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58081615">
      <w:bodyDiv w:val="1"/>
      <w:marLeft w:val="0"/>
      <w:marRight w:val="0"/>
      <w:marTop w:val="0"/>
      <w:marBottom w:val="0"/>
      <w:divBdr>
        <w:top w:val="none" w:sz="0" w:space="0" w:color="auto"/>
        <w:left w:val="none" w:sz="0" w:space="0" w:color="auto"/>
        <w:bottom w:val="none" w:sz="0" w:space="0" w:color="auto"/>
        <w:right w:val="none" w:sz="0" w:space="0" w:color="auto"/>
      </w:divBdr>
      <w:divsChild>
        <w:div w:id="851604195">
          <w:marLeft w:val="0"/>
          <w:marRight w:val="0"/>
          <w:marTop w:val="0"/>
          <w:marBottom w:val="0"/>
          <w:divBdr>
            <w:top w:val="none" w:sz="0" w:space="0" w:color="auto"/>
            <w:left w:val="none" w:sz="0" w:space="0" w:color="auto"/>
            <w:bottom w:val="none" w:sz="0" w:space="0" w:color="auto"/>
            <w:right w:val="none" w:sz="0" w:space="0" w:color="auto"/>
          </w:divBdr>
        </w:div>
      </w:divsChild>
    </w:div>
    <w:div w:id="161048938">
      <w:bodyDiv w:val="1"/>
      <w:marLeft w:val="0"/>
      <w:marRight w:val="0"/>
      <w:marTop w:val="0"/>
      <w:marBottom w:val="0"/>
      <w:divBdr>
        <w:top w:val="none" w:sz="0" w:space="0" w:color="auto"/>
        <w:left w:val="none" w:sz="0" w:space="0" w:color="auto"/>
        <w:bottom w:val="none" w:sz="0" w:space="0" w:color="auto"/>
        <w:right w:val="none" w:sz="0" w:space="0" w:color="auto"/>
      </w:divBdr>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0460289">
      <w:bodyDiv w:val="1"/>
      <w:marLeft w:val="0"/>
      <w:marRight w:val="0"/>
      <w:marTop w:val="0"/>
      <w:marBottom w:val="0"/>
      <w:divBdr>
        <w:top w:val="none" w:sz="0" w:space="0" w:color="auto"/>
        <w:left w:val="none" w:sz="0" w:space="0" w:color="auto"/>
        <w:bottom w:val="none" w:sz="0" w:space="0" w:color="auto"/>
        <w:right w:val="none" w:sz="0" w:space="0" w:color="auto"/>
      </w:divBdr>
    </w:div>
    <w:div w:id="172064591">
      <w:bodyDiv w:val="1"/>
      <w:marLeft w:val="0"/>
      <w:marRight w:val="0"/>
      <w:marTop w:val="0"/>
      <w:marBottom w:val="0"/>
      <w:divBdr>
        <w:top w:val="none" w:sz="0" w:space="0" w:color="auto"/>
        <w:left w:val="none" w:sz="0" w:space="0" w:color="auto"/>
        <w:bottom w:val="none" w:sz="0" w:space="0" w:color="auto"/>
        <w:right w:val="none" w:sz="0" w:space="0" w:color="auto"/>
      </w:divBdr>
    </w:div>
    <w:div w:id="174198198">
      <w:bodyDiv w:val="1"/>
      <w:marLeft w:val="0"/>
      <w:marRight w:val="0"/>
      <w:marTop w:val="0"/>
      <w:marBottom w:val="0"/>
      <w:divBdr>
        <w:top w:val="none" w:sz="0" w:space="0" w:color="auto"/>
        <w:left w:val="none" w:sz="0" w:space="0" w:color="auto"/>
        <w:bottom w:val="none" w:sz="0" w:space="0" w:color="auto"/>
        <w:right w:val="none" w:sz="0" w:space="0" w:color="auto"/>
      </w:divBdr>
    </w:div>
    <w:div w:id="175730804">
      <w:bodyDiv w:val="1"/>
      <w:marLeft w:val="0"/>
      <w:marRight w:val="0"/>
      <w:marTop w:val="0"/>
      <w:marBottom w:val="0"/>
      <w:divBdr>
        <w:top w:val="none" w:sz="0" w:space="0" w:color="auto"/>
        <w:left w:val="none" w:sz="0" w:space="0" w:color="auto"/>
        <w:bottom w:val="none" w:sz="0" w:space="0" w:color="auto"/>
        <w:right w:val="none" w:sz="0" w:space="0" w:color="auto"/>
      </w:divBdr>
    </w:div>
    <w:div w:id="177085208">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188758802">
      <w:bodyDiv w:val="1"/>
      <w:marLeft w:val="0"/>
      <w:marRight w:val="0"/>
      <w:marTop w:val="0"/>
      <w:marBottom w:val="0"/>
      <w:divBdr>
        <w:top w:val="none" w:sz="0" w:space="0" w:color="auto"/>
        <w:left w:val="none" w:sz="0" w:space="0" w:color="auto"/>
        <w:bottom w:val="none" w:sz="0" w:space="0" w:color="auto"/>
        <w:right w:val="none" w:sz="0" w:space="0" w:color="auto"/>
      </w:divBdr>
    </w:div>
    <w:div w:id="191918096">
      <w:bodyDiv w:val="1"/>
      <w:marLeft w:val="0"/>
      <w:marRight w:val="0"/>
      <w:marTop w:val="0"/>
      <w:marBottom w:val="0"/>
      <w:divBdr>
        <w:top w:val="none" w:sz="0" w:space="0" w:color="auto"/>
        <w:left w:val="none" w:sz="0" w:space="0" w:color="auto"/>
        <w:bottom w:val="none" w:sz="0" w:space="0" w:color="auto"/>
        <w:right w:val="none" w:sz="0" w:space="0" w:color="auto"/>
      </w:divBdr>
    </w:div>
    <w:div w:id="194008752">
      <w:bodyDiv w:val="1"/>
      <w:marLeft w:val="0"/>
      <w:marRight w:val="0"/>
      <w:marTop w:val="0"/>
      <w:marBottom w:val="0"/>
      <w:divBdr>
        <w:top w:val="none" w:sz="0" w:space="0" w:color="auto"/>
        <w:left w:val="none" w:sz="0" w:space="0" w:color="auto"/>
        <w:bottom w:val="none" w:sz="0" w:space="0" w:color="auto"/>
        <w:right w:val="none" w:sz="0" w:space="0" w:color="auto"/>
      </w:divBdr>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5680679">
      <w:bodyDiv w:val="1"/>
      <w:marLeft w:val="0"/>
      <w:marRight w:val="0"/>
      <w:marTop w:val="0"/>
      <w:marBottom w:val="0"/>
      <w:divBdr>
        <w:top w:val="none" w:sz="0" w:space="0" w:color="auto"/>
        <w:left w:val="none" w:sz="0" w:space="0" w:color="auto"/>
        <w:bottom w:val="none" w:sz="0" w:space="0" w:color="auto"/>
        <w:right w:val="none" w:sz="0" w:space="0" w:color="auto"/>
      </w:divBdr>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8616984">
      <w:bodyDiv w:val="1"/>
      <w:marLeft w:val="0"/>
      <w:marRight w:val="0"/>
      <w:marTop w:val="0"/>
      <w:marBottom w:val="0"/>
      <w:divBdr>
        <w:top w:val="none" w:sz="0" w:space="0" w:color="auto"/>
        <w:left w:val="none" w:sz="0" w:space="0" w:color="auto"/>
        <w:bottom w:val="none" w:sz="0" w:space="0" w:color="auto"/>
        <w:right w:val="none" w:sz="0" w:space="0" w:color="auto"/>
      </w:divBdr>
    </w:div>
    <w:div w:id="208884446">
      <w:bodyDiv w:val="1"/>
      <w:marLeft w:val="0"/>
      <w:marRight w:val="0"/>
      <w:marTop w:val="0"/>
      <w:marBottom w:val="0"/>
      <w:divBdr>
        <w:top w:val="none" w:sz="0" w:space="0" w:color="auto"/>
        <w:left w:val="none" w:sz="0" w:space="0" w:color="auto"/>
        <w:bottom w:val="none" w:sz="0" w:space="0" w:color="auto"/>
        <w:right w:val="none" w:sz="0" w:space="0" w:color="auto"/>
      </w:divBdr>
      <w:divsChild>
        <w:div w:id="580919071">
          <w:marLeft w:val="0"/>
          <w:marRight w:val="0"/>
          <w:marTop w:val="0"/>
          <w:marBottom w:val="0"/>
          <w:divBdr>
            <w:top w:val="none" w:sz="0" w:space="0" w:color="auto"/>
            <w:left w:val="none" w:sz="0" w:space="0" w:color="auto"/>
            <w:bottom w:val="none" w:sz="0" w:space="0" w:color="auto"/>
            <w:right w:val="none" w:sz="0" w:space="0" w:color="auto"/>
          </w:divBdr>
          <w:divsChild>
            <w:div w:id="16323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3905">
      <w:bodyDiv w:val="1"/>
      <w:marLeft w:val="0"/>
      <w:marRight w:val="0"/>
      <w:marTop w:val="0"/>
      <w:marBottom w:val="0"/>
      <w:divBdr>
        <w:top w:val="none" w:sz="0" w:space="0" w:color="auto"/>
        <w:left w:val="none" w:sz="0" w:space="0" w:color="auto"/>
        <w:bottom w:val="none" w:sz="0" w:space="0" w:color="auto"/>
        <w:right w:val="none" w:sz="0" w:space="0" w:color="auto"/>
      </w:divBdr>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1890286">
      <w:bodyDiv w:val="1"/>
      <w:marLeft w:val="0"/>
      <w:marRight w:val="0"/>
      <w:marTop w:val="0"/>
      <w:marBottom w:val="0"/>
      <w:divBdr>
        <w:top w:val="none" w:sz="0" w:space="0" w:color="auto"/>
        <w:left w:val="none" w:sz="0" w:space="0" w:color="auto"/>
        <w:bottom w:val="none" w:sz="0" w:space="0" w:color="auto"/>
        <w:right w:val="none" w:sz="0" w:space="0" w:color="auto"/>
      </w:divBdr>
      <w:divsChild>
        <w:div w:id="12659409">
          <w:marLeft w:val="0"/>
          <w:marRight w:val="0"/>
          <w:marTop w:val="0"/>
          <w:marBottom w:val="0"/>
          <w:divBdr>
            <w:top w:val="none" w:sz="0" w:space="0" w:color="auto"/>
            <w:left w:val="none" w:sz="0" w:space="0" w:color="auto"/>
            <w:bottom w:val="none" w:sz="0" w:space="0" w:color="auto"/>
            <w:right w:val="none" w:sz="0" w:space="0" w:color="auto"/>
          </w:divBdr>
          <w:divsChild>
            <w:div w:id="380594622">
              <w:marLeft w:val="0"/>
              <w:marRight w:val="0"/>
              <w:marTop w:val="0"/>
              <w:marBottom w:val="0"/>
              <w:divBdr>
                <w:top w:val="none" w:sz="0" w:space="0" w:color="auto"/>
                <w:left w:val="none" w:sz="0" w:space="0" w:color="auto"/>
                <w:bottom w:val="none" w:sz="0" w:space="0" w:color="auto"/>
                <w:right w:val="none" w:sz="0" w:space="0" w:color="auto"/>
              </w:divBdr>
            </w:div>
            <w:div w:id="515579442">
              <w:marLeft w:val="0"/>
              <w:marRight w:val="0"/>
              <w:marTop w:val="0"/>
              <w:marBottom w:val="0"/>
              <w:divBdr>
                <w:top w:val="none" w:sz="0" w:space="0" w:color="auto"/>
                <w:left w:val="none" w:sz="0" w:space="0" w:color="auto"/>
                <w:bottom w:val="none" w:sz="0" w:space="0" w:color="auto"/>
                <w:right w:val="none" w:sz="0" w:space="0" w:color="auto"/>
              </w:divBdr>
            </w:div>
            <w:div w:id="946547325">
              <w:marLeft w:val="0"/>
              <w:marRight w:val="0"/>
              <w:marTop w:val="0"/>
              <w:marBottom w:val="48"/>
              <w:divBdr>
                <w:top w:val="none" w:sz="0" w:space="0" w:color="auto"/>
                <w:left w:val="none" w:sz="0" w:space="0" w:color="auto"/>
                <w:bottom w:val="none" w:sz="0" w:space="0" w:color="auto"/>
                <w:right w:val="none" w:sz="0" w:space="0" w:color="auto"/>
              </w:divBdr>
            </w:div>
            <w:div w:id="951204892">
              <w:marLeft w:val="0"/>
              <w:marRight w:val="0"/>
              <w:marTop w:val="0"/>
              <w:marBottom w:val="120"/>
              <w:divBdr>
                <w:top w:val="none" w:sz="0" w:space="0" w:color="auto"/>
                <w:left w:val="none" w:sz="0" w:space="0" w:color="auto"/>
                <w:bottom w:val="none" w:sz="0" w:space="0" w:color="auto"/>
                <w:right w:val="none" w:sz="0" w:space="0" w:color="auto"/>
              </w:divBdr>
            </w:div>
            <w:div w:id="974027522">
              <w:marLeft w:val="0"/>
              <w:marRight w:val="0"/>
              <w:marTop w:val="0"/>
              <w:marBottom w:val="180"/>
              <w:divBdr>
                <w:top w:val="none" w:sz="0" w:space="0" w:color="auto"/>
                <w:left w:val="none" w:sz="0" w:space="0" w:color="auto"/>
                <w:bottom w:val="none" w:sz="0" w:space="0" w:color="auto"/>
                <w:right w:val="none" w:sz="0" w:space="0" w:color="auto"/>
              </w:divBdr>
            </w:div>
          </w:divsChild>
        </w:div>
        <w:div w:id="500775441">
          <w:marLeft w:val="0"/>
          <w:marRight w:val="0"/>
          <w:marTop w:val="0"/>
          <w:marBottom w:val="0"/>
          <w:divBdr>
            <w:top w:val="none" w:sz="0" w:space="0" w:color="auto"/>
            <w:left w:val="none" w:sz="0" w:space="0" w:color="auto"/>
            <w:bottom w:val="none" w:sz="0" w:space="0" w:color="auto"/>
            <w:right w:val="none" w:sz="0" w:space="0" w:color="auto"/>
          </w:divBdr>
        </w:div>
        <w:div w:id="686251226">
          <w:marLeft w:val="0"/>
          <w:marRight w:val="0"/>
          <w:marTop w:val="0"/>
          <w:marBottom w:val="0"/>
          <w:divBdr>
            <w:top w:val="none" w:sz="0" w:space="0" w:color="auto"/>
            <w:left w:val="none" w:sz="0" w:space="0" w:color="auto"/>
            <w:bottom w:val="none" w:sz="0" w:space="0" w:color="auto"/>
            <w:right w:val="none" w:sz="0" w:space="0" w:color="auto"/>
          </w:divBdr>
        </w:div>
        <w:div w:id="743600323">
          <w:marLeft w:val="0"/>
          <w:marRight w:val="0"/>
          <w:marTop w:val="0"/>
          <w:marBottom w:val="0"/>
          <w:divBdr>
            <w:top w:val="none" w:sz="0" w:space="0" w:color="auto"/>
            <w:left w:val="none" w:sz="0" w:space="0" w:color="auto"/>
            <w:bottom w:val="none" w:sz="0" w:space="0" w:color="auto"/>
            <w:right w:val="none" w:sz="0" w:space="0" w:color="auto"/>
          </w:divBdr>
        </w:div>
        <w:div w:id="842432399">
          <w:marLeft w:val="0"/>
          <w:marRight w:val="0"/>
          <w:marTop w:val="0"/>
          <w:marBottom w:val="0"/>
          <w:divBdr>
            <w:top w:val="none" w:sz="0" w:space="0" w:color="auto"/>
            <w:left w:val="none" w:sz="0" w:space="0" w:color="auto"/>
            <w:bottom w:val="none" w:sz="0" w:space="0" w:color="auto"/>
            <w:right w:val="none" w:sz="0" w:space="0" w:color="auto"/>
          </w:divBdr>
        </w:div>
        <w:div w:id="1405565097">
          <w:marLeft w:val="0"/>
          <w:marRight w:val="0"/>
          <w:marTop w:val="0"/>
          <w:marBottom w:val="0"/>
          <w:divBdr>
            <w:top w:val="none" w:sz="0" w:space="0" w:color="auto"/>
            <w:left w:val="none" w:sz="0" w:space="0" w:color="auto"/>
            <w:bottom w:val="none" w:sz="0" w:space="0" w:color="auto"/>
            <w:right w:val="none" w:sz="0" w:space="0" w:color="auto"/>
          </w:divBdr>
        </w:div>
        <w:div w:id="1688679314">
          <w:marLeft w:val="0"/>
          <w:marRight w:val="0"/>
          <w:marTop w:val="0"/>
          <w:marBottom w:val="0"/>
          <w:divBdr>
            <w:top w:val="none" w:sz="0" w:space="0" w:color="auto"/>
            <w:left w:val="none" w:sz="0" w:space="0" w:color="auto"/>
            <w:bottom w:val="none" w:sz="0" w:space="0" w:color="auto"/>
            <w:right w:val="none" w:sz="0" w:space="0" w:color="auto"/>
          </w:divBdr>
          <w:divsChild>
            <w:div w:id="66272107">
              <w:marLeft w:val="0"/>
              <w:marRight w:val="0"/>
              <w:marTop w:val="0"/>
              <w:marBottom w:val="0"/>
              <w:divBdr>
                <w:top w:val="none" w:sz="0" w:space="0" w:color="auto"/>
                <w:left w:val="none" w:sz="0" w:space="0" w:color="auto"/>
                <w:bottom w:val="none" w:sz="0" w:space="0" w:color="auto"/>
                <w:right w:val="none" w:sz="0" w:space="0" w:color="auto"/>
              </w:divBdr>
            </w:div>
            <w:div w:id="506480380">
              <w:marLeft w:val="0"/>
              <w:marRight w:val="0"/>
              <w:marTop w:val="0"/>
              <w:marBottom w:val="180"/>
              <w:divBdr>
                <w:top w:val="none" w:sz="0" w:space="0" w:color="auto"/>
                <w:left w:val="none" w:sz="0" w:space="0" w:color="auto"/>
                <w:bottom w:val="none" w:sz="0" w:space="0" w:color="auto"/>
                <w:right w:val="none" w:sz="0" w:space="0" w:color="auto"/>
              </w:divBdr>
            </w:div>
            <w:div w:id="811481195">
              <w:marLeft w:val="0"/>
              <w:marRight w:val="0"/>
              <w:marTop w:val="0"/>
              <w:marBottom w:val="48"/>
              <w:divBdr>
                <w:top w:val="none" w:sz="0" w:space="0" w:color="auto"/>
                <w:left w:val="none" w:sz="0" w:space="0" w:color="auto"/>
                <w:bottom w:val="none" w:sz="0" w:space="0" w:color="auto"/>
                <w:right w:val="none" w:sz="0" w:space="0" w:color="auto"/>
              </w:divBdr>
            </w:div>
            <w:div w:id="1072853576">
              <w:marLeft w:val="0"/>
              <w:marRight w:val="0"/>
              <w:marTop w:val="0"/>
              <w:marBottom w:val="120"/>
              <w:divBdr>
                <w:top w:val="none" w:sz="0" w:space="0" w:color="auto"/>
                <w:left w:val="none" w:sz="0" w:space="0" w:color="auto"/>
                <w:bottom w:val="none" w:sz="0" w:space="0" w:color="auto"/>
                <w:right w:val="none" w:sz="0" w:space="0" w:color="auto"/>
              </w:divBdr>
            </w:div>
            <w:div w:id="1544512748">
              <w:marLeft w:val="0"/>
              <w:marRight w:val="0"/>
              <w:marTop w:val="0"/>
              <w:marBottom w:val="0"/>
              <w:divBdr>
                <w:top w:val="none" w:sz="0" w:space="0" w:color="auto"/>
                <w:left w:val="none" w:sz="0" w:space="0" w:color="auto"/>
                <w:bottom w:val="none" w:sz="0" w:space="0" w:color="auto"/>
                <w:right w:val="none" w:sz="0" w:space="0" w:color="auto"/>
              </w:divBdr>
            </w:div>
            <w:div w:id="1610622725">
              <w:marLeft w:val="0"/>
              <w:marRight w:val="0"/>
              <w:marTop w:val="0"/>
              <w:marBottom w:val="0"/>
              <w:divBdr>
                <w:top w:val="none" w:sz="0" w:space="0" w:color="auto"/>
                <w:left w:val="none" w:sz="0" w:space="0" w:color="auto"/>
                <w:bottom w:val="none" w:sz="0" w:space="0" w:color="auto"/>
                <w:right w:val="none" w:sz="0" w:space="0" w:color="auto"/>
              </w:divBdr>
            </w:div>
            <w:div w:id="1991517646">
              <w:marLeft w:val="0"/>
              <w:marRight w:val="0"/>
              <w:marTop w:val="0"/>
              <w:marBottom w:val="0"/>
              <w:divBdr>
                <w:top w:val="none" w:sz="0" w:space="0" w:color="auto"/>
                <w:left w:val="none" w:sz="0" w:space="0" w:color="auto"/>
                <w:bottom w:val="none" w:sz="0" w:space="0" w:color="auto"/>
                <w:right w:val="none" w:sz="0" w:space="0" w:color="auto"/>
              </w:divBdr>
            </w:div>
            <w:div w:id="21371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17324919">
      <w:bodyDiv w:val="1"/>
      <w:marLeft w:val="0"/>
      <w:marRight w:val="0"/>
      <w:marTop w:val="0"/>
      <w:marBottom w:val="0"/>
      <w:divBdr>
        <w:top w:val="none" w:sz="0" w:space="0" w:color="auto"/>
        <w:left w:val="none" w:sz="0" w:space="0" w:color="auto"/>
        <w:bottom w:val="none" w:sz="0" w:space="0" w:color="auto"/>
        <w:right w:val="none" w:sz="0" w:space="0" w:color="auto"/>
      </w:divBdr>
    </w:div>
    <w:div w:id="223372207">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29275257">
      <w:bodyDiv w:val="1"/>
      <w:marLeft w:val="0"/>
      <w:marRight w:val="0"/>
      <w:marTop w:val="0"/>
      <w:marBottom w:val="0"/>
      <w:divBdr>
        <w:top w:val="none" w:sz="0" w:space="0" w:color="auto"/>
        <w:left w:val="none" w:sz="0" w:space="0" w:color="auto"/>
        <w:bottom w:val="none" w:sz="0" w:space="0" w:color="auto"/>
        <w:right w:val="none" w:sz="0" w:space="0" w:color="auto"/>
      </w:divBdr>
    </w:div>
    <w:div w:id="231894128">
      <w:bodyDiv w:val="1"/>
      <w:marLeft w:val="0"/>
      <w:marRight w:val="0"/>
      <w:marTop w:val="0"/>
      <w:marBottom w:val="0"/>
      <w:divBdr>
        <w:top w:val="none" w:sz="0" w:space="0" w:color="auto"/>
        <w:left w:val="none" w:sz="0" w:space="0" w:color="auto"/>
        <w:bottom w:val="none" w:sz="0" w:space="0" w:color="auto"/>
        <w:right w:val="none" w:sz="0" w:space="0" w:color="auto"/>
      </w:divBdr>
    </w:div>
    <w:div w:id="233008782">
      <w:bodyDiv w:val="1"/>
      <w:marLeft w:val="0"/>
      <w:marRight w:val="0"/>
      <w:marTop w:val="0"/>
      <w:marBottom w:val="0"/>
      <w:divBdr>
        <w:top w:val="none" w:sz="0" w:space="0" w:color="auto"/>
        <w:left w:val="none" w:sz="0" w:space="0" w:color="auto"/>
        <w:bottom w:val="none" w:sz="0" w:space="0" w:color="auto"/>
        <w:right w:val="none" w:sz="0" w:space="0" w:color="auto"/>
      </w:divBdr>
      <w:divsChild>
        <w:div w:id="140386339">
          <w:marLeft w:val="0"/>
          <w:marRight w:val="0"/>
          <w:marTop w:val="0"/>
          <w:marBottom w:val="0"/>
          <w:divBdr>
            <w:top w:val="none" w:sz="0" w:space="0" w:color="auto"/>
            <w:left w:val="none" w:sz="0" w:space="0" w:color="auto"/>
            <w:bottom w:val="none" w:sz="0" w:space="0" w:color="auto"/>
            <w:right w:val="none" w:sz="0" w:space="0" w:color="auto"/>
          </w:divBdr>
        </w:div>
        <w:div w:id="1627393362">
          <w:marLeft w:val="0"/>
          <w:marRight w:val="0"/>
          <w:marTop w:val="0"/>
          <w:marBottom w:val="0"/>
          <w:divBdr>
            <w:top w:val="none" w:sz="0" w:space="0" w:color="auto"/>
            <w:left w:val="none" w:sz="0" w:space="0" w:color="auto"/>
            <w:bottom w:val="none" w:sz="0" w:space="0" w:color="auto"/>
            <w:right w:val="none" w:sz="0" w:space="0" w:color="auto"/>
          </w:divBdr>
          <w:divsChild>
            <w:div w:id="968822701">
              <w:marLeft w:val="0"/>
              <w:marRight w:val="0"/>
              <w:marTop w:val="0"/>
              <w:marBottom w:val="0"/>
              <w:divBdr>
                <w:top w:val="none" w:sz="0" w:space="0" w:color="auto"/>
                <w:left w:val="none" w:sz="0" w:space="0" w:color="auto"/>
                <w:bottom w:val="none" w:sz="0" w:space="0" w:color="auto"/>
                <w:right w:val="none" w:sz="0" w:space="0" w:color="auto"/>
              </w:divBdr>
            </w:div>
            <w:div w:id="1012954116">
              <w:marLeft w:val="0"/>
              <w:marRight w:val="0"/>
              <w:marTop w:val="0"/>
              <w:marBottom w:val="48"/>
              <w:divBdr>
                <w:top w:val="none" w:sz="0" w:space="0" w:color="auto"/>
                <w:left w:val="none" w:sz="0" w:space="0" w:color="auto"/>
                <w:bottom w:val="none" w:sz="0" w:space="0" w:color="auto"/>
                <w:right w:val="none" w:sz="0" w:space="0" w:color="auto"/>
              </w:divBdr>
            </w:div>
            <w:div w:id="1249075739">
              <w:marLeft w:val="0"/>
              <w:marRight w:val="0"/>
              <w:marTop w:val="0"/>
              <w:marBottom w:val="12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 w:id="1593926952">
              <w:marLeft w:val="0"/>
              <w:marRight w:val="0"/>
              <w:marTop w:val="0"/>
              <w:marBottom w:val="180"/>
              <w:divBdr>
                <w:top w:val="none" w:sz="0" w:space="0" w:color="auto"/>
                <w:left w:val="none" w:sz="0" w:space="0" w:color="auto"/>
                <w:bottom w:val="none" w:sz="0" w:space="0" w:color="auto"/>
                <w:right w:val="none" w:sz="0" w:space="0" w:color="auto"/>
              </w:divBdr>
            </w:div>
          </w:divsChild>
        </w:div>
        <w:div w:id="1851489072">
          <w:marLeft w:val="0"/>
          <w:marRight w:val="0"/>
          <w:marTop w:val="0"/>
          <w:marBottom w:val="0"/>
          <w:divBdr>
            <w:top w:val="none" w:sz="0" w:space="0" w:color="auto"/>
            <w:left w:val="none" w:sz="0" w:space="0" w:color="auto"/>
            <w:bottom w:val="none" w:sz="0" w:space="0" w:color="auto"/>
            <w:right w:val="none" w:sz="0" w:space="0" w:color="auto"/>
          </w:divBdr>
          <w:divsChild>
            <w:div w:id="283344192">
              <w:marLeft w:val="0"/>
              <w:marRight w:val="0"/>
              <w:marTop w:val="0"/>
              <w:marBottom w:val="0"/>
              <w:divBdr>
                <w:top w:val="none" w:sz="0" w:space="0" w:color="auto"/>
                <w:left w:val="none" w:sz="0" w:space="0" w:color="auto"/>
                <w:bottom w:val="none" w:sz="0" w:space="0" w:color="auto"/>
                <w:right w:val="none" w:sz="0" w:space="0" w:color="auto"/>
              </w:divBdr>
            </w:div>
            <w:div w:id="657198603">
              <w:marLeft w:val="0"/>
              <w:marRight w:val="0"/>
              <w:marTop w:val="0"/>
              <w:marBottom w:val="120"/>
              <w:divBdr>
                <w:top w:val="none" w:sz="0" w:space="0" w:color="auto"/>
                <w:left w:val="none" w:sz="0" w:space="0" w:color="auto"/>
                <w:bottom w:val="none" w:sz="0" w:space="0" w:color="auto"/>
                <w:right w:val="none" w:sz="0" w:space="0" w:color="auto"/>
              </w:divBdr>
            </w:div>
            <w:div w:id="949355918">
              <w:marLeft w:val="0"/>
              <w:marRight w:val="0"/>
              <w:marTop w:val="0"/>
              <w:marBottom w:val="0"/>
              <w:divBdr>
                <w:top w:val="none" w:sz="0" w:space="0" w:color="auto"/>
                <w:left w:val="none" w:sz="0" w:space="0" w:color="auto"/>
                <w:bottom w:val="none" w:sz="0" w:space="0" w:color="auto"/>
                <w:right w:val="none" w:sz="0" w:space="0" w:color="auto"/>
              </w:divBdr>
            </w:div>
            <w:div w:id="965696946">
              <w:marLeft w:val="0"/>
              <w:marRight w:val="0"/>
              <w:marTop w:val="0"/>
              <w:marBottom w:val="180"/>
              <w:divBdr>
                <w:top w:val="none" w:sz="0" w:space="0" w:color="auto"/>
                <w:left w:val="none" w:sz="0" w:space="0" w:color="auto"/>
                <w:bottom w:val="none" w:sz="0" w:space="0" w:color="auto"/>
                <w:right w:val="none" w:sz="0" w:space="0" w:color="auto"/>
              </w:divBdr>
            </w:div>
            <w:div w:id="1035541858">
              <w:marLeft w:val="0"/>
              <w:marRight w:val="0"/>
              <w:marTop w:val="0"/>
              <w:marBottom w:val="0"/>
              <w:divBdr>
                <w:top w:val="none" w:sz="0" w:space="0" w:color="auto"/>
                <w:left w:val="none" w:sz="0" w:space="0" w:color="auto"/>
                <w:bottom w:val="none" w:sz="0" w:space="0" w:color="auto"/>
                <w:right w:val="none" w:sz="0" w:space="0" w:color="auto"/>
              </w:divBdr>
            </w:div>
            <w:div w:id="1082995508">
              <w:marLeft w:val="0"/>
              <w:marRight w:val="0"/>
              <w:marTop w:val="0"/>
              <w:marBottom w:val="0"/>
              <w:divBdr>
                <w:top w:val="none" w:sz="0" w:space="0" w:color="auto"/>
                <w:left w:val="none" w:sz="0" w:space="0" w:color="auto"/>
                <w:bottom w:val="none" w:sz="0" w:space="0" w:color="auto"/>
                <w:right w:val="none" w:sz="0" w:space="0" w:color="auto"/>
              </w:divBdr>
              <w:divsChild>
                <w:div w:id="126171295">
                  <w:marLeft w:val="0"/>
                  <w:marRight w:val="0"/>
                  <w:marTop w:val="0"/>
                  <w:marBottom w:val="0"/>
                  <w:divBdr>
                    <w:top w:val="none" w:sz="0" w:space="0" w:color="auto"/>
                    <w:left w:val="none" w:sz="0" w:space="0" w:color="auto"/>
                    <w:bottom w:val="none" w:sz="0" w:space="0" w:color="auto"/>
                    <w:right w:val="none" w:sz="0" w:space="0" w:color="auto"/>
                  </w:divBdr>
                  <w:divsChild>
                    <w:div w:id="486091538">
                      <w:marLeft w:val="0"/>
                      <w:marRight w:val="0"/>
                      <w:marTop w:val="0"/>
                      <w:marBottom w:val="0"/>
                      <w:divBdr>
                        <w:top w:val="none" w:sz="0" w:space="0" w:color="auto"/>
                        <w:left w:val="none" w:sz="0" w:space="0" w:color="auto"/>
                        <w:bottom w:val="none" w:sz="0" w:space="0" w:color="auto"/>
                        <w:right w:val="none" w:sz="0" w:space="0" w:color="auto"/>
                      </w:divBdr>
                    </w:div>
                    <w:div w:id="1564751529">
                      <w:marLeft w:val="0"/>
                      <w:marRight w:val="0"/>
                      <w:marTop w:val="0"/>
                      <w:marBottom w:val="0"/>
                      <w:divBdr>
                        <w:top w:val="none" w:sz="0" w:space="0" w:color="auto"/>
                        <w:left w:val="none" w:sz="0" w:space="0" w:color="auto"/>
                        <w:bottom w:val="none" w:sz="0" w:space="0" w:color="auto"/>
                        <w:right w:val="none" w:sz="0" w:space="0" w:color="auto"/>
                      </w:divBdr>
                      <w:divsChild>
                        <w:div w:id="119882969">
                          <w:marLeft w:val="0"/>
                          <w:marRight w:val="0"/>
                          <w:marTop w:val="0"/>
                          <w:marBottom w:val="0"/>
                          <w:divBdr>
                            <w:top w:val="none" w:sz="0" w:space="0" w:color="auto"/>
                            <w:left w:val="none" w:sz="0" w:space="0" w:color="auto"/>
                            <w:bottom w:val="none" w:sz="0" w:space="0" w:color="auto"/>
                            <w:right w:val="none" w:sz="0" w:space="0" w:color="auto"/>
                          </w:divBdr>
                        </w:div>
                        <w:div w:id="399711598">
                          <w:marLeft w:val="0"/>
                          <w:marRight w:val="0"/>
                          <w:marTop w:val="0"/>
                          <w:marBottom w:val="120"/>
                          <w:divBdr>
                            <w:top w:val="none" w:sz="0" w:space="0" w:color="auto"/>
                            <w:left w:val="none" w:sz="0" w:space="0" w:color="auto"/>
                            <w:bottom w:val="none" w:sz="0" w:space="0" w:color="auto"/>
                            <w:right w:val="none" w:sz="0" w:space="0" w:color="auto"/>
                          </w:divBdr>
                          <w:divsChild>
                            <w:div w:id="1841193685">
                              <w:marLeft w:val="0"/>
                              <w:marRight w:val="0"/>
                              <w:marTop w:val="0"/>
                              <w:marBottom w:val="72"/>
                              <w:divBdr>
                                <w:top w:val="none" w:sz="0" w:space="0" w:color="auto"/>
                                <w:left w:val="none" w:sz="0" w:space="0" w:color="auto"/>
                                <w:bottom w:val="none" w:sz="0" w:space="0" w:color="auto"/>
                                <w:right w:val="none" w:sz="0" w:space="0" w:color="auto"/>
                              </w:divBdr>
                            </w:div>
                          </w:divsChild>
                        </w:div>
                        <w:div w:id="593632509">
                          <w:marLeft w:val="0"/>
                          <w:marRight w:val="0"/>
                          <w:marTop w:val="0"/>
                          <w:marBottom w:val="48"/>
                          <w:divBdr>
                            <w:top w:val="none" w:sz="0" w:space="0" w:color="auto"/>
                            <w:left w:val="none" w:sz="0" w:space="0" w:color="auto"/>
                            <w:bottom w:val="none" w:sz="0" w:space="0" w:color="auto"/>
                            <w:right w:val="none" w:sz="0" w:space="0" w:color="auto"/>
                          </w:divBdr>
                        </w:div>
                        <w:div w:id="885141577">
                          <w:marLeft w:val="0"/>
                          <w:marRight w:val="0"/>
                          <w:marTop w:val="0"/>
                          <w:marBottom w:val="0"/>
                          <w:divBdr>
                            <w:top w:val="none" w:sz="0" w:space="0" w:color="auto"/>
                            <w:left w:val="none" w:sz="0" w:space="0" w:color="auto"/>
                            <w:bottom w:val="none" w:sz="0" w:space="0" w:color="auto"/>
                            <w:right w:val="none" w:sz="0" w:space="0" w:color="auto"/>
                          </w:divBdr>
                        </w:div>
                        <w:div w:id="1027220821">
                          <w:marLeft w:val="0"/>
                          <w:marRight w:val="0"/>
                          <w:marTop w:val="0"/>
                          <w:marBottom w:val="0"/>
                          <w:divBdr>
                            <w:top w:val="none" w:sz="0" w:space="0" w:color="auto"/>
                            <w:left w:val="none" w:sz="0" w:space="0" w:color="auto"/>
                            <w:bottom w:val="none" w:sz="0" w:space="0" w:color="auto"/>
                            <w:right w:val="none" w:sz="0" w:space="0" w:color="auto"/>
                          </w:divBdr>
                        </w:div>
                        <w:div w:id="1175337579">
                          <w:marLeft w:val="0"/>
                          <w:marRight w:val="0"/>
                          <w:marTop w:val="0"/>
                          <w:marBottom w:val="0"/>
                          <w:divBdr>
                            <w:top w:val="none" w:sz="0" w:space="0" w:color="auto"/>
                            <w:left w:val="none" w:sz="0" w:space="0" w:color="auto"/>
                            <w:bottom w:val="none" w:sz="0" w:space="0" w:color="auto"/>
                            <w:right w:val="none" w:sz="0" w:space="0" w:color="auto"/>
                          </w:divBdr>
                        </w:div>
                        <w:div w:id="1790975136">
                          <w:marLeft w:val="0"/>
                          <w:marRight w:val="0"/>
                          <w:marTop w:val="0"/>
                          <w:marBottom w:val="180"/>
                          <w:divBdr>
                            <w:top w:val="none" w:sz="0" w:space="0" w:color="auto"/>
                            <w:left w:val="none" w:sz="0" w:space="0" w:color="auto"/>
                            <w:bottom w:val="none" w:sz="0" w:space="0" w:color="auto"/>
                            <w:right w:val="none" w:sz="0" w:space="0" w:color="auto"/>
                          </w:divBdr>
                        </w:div>
                      </w:divsChild>
                    </w:div>
                    <w:div w:id="2083671510">
                      <w:marLeft w:val="0"/>
                      <w:marRight w:val="0"/>
                      <w:marTop w:val="0"/>
                      <w:marBottom w:val="120"/>
                      <w:divBdr>
                        <w:top w:val="none" w:sz="0" w:space="0" w:color="auto"/>
                        <w:left w:val="none" w:sz="0" w:space="0" w:color="auto"/>
                        <w:bottom w:val="none" w:sz="0" w:space="0" w:color="auto"/>
                        <w:right w:val="none" w:sz="0" w:space="0" w:color="auto"/>
                      </w:divBdr>
                    </w:div>
                  </w:divsChild>
                </w:div>
                <w:div w:id="747116945">
                  <w:marLeft w:val="0"/>
                  <w:marRight w:val="0"/>
                  <w:marTop w:val="0"/>
                  <w:marBottom w:val="48"/>
                  <w:divBdr>
                    <w:top w:val="none" w:sz="0" w:space="0" w:color="auto"/>
                    <w:left w:val="none" w:sz="0" w:space="0" w:color="auto"/>
                    <w:bottom w:val="none" w:sz="0" w:space="0" w:color="auto"/>
                    <w:right w:val="none" w:sz="0" w:space="0" w:color="auto"/>
                  </w:divBdr>
                </w:div>
                <w:div w:id="1233347781">
                  <w:marLeft w:val="0"/>
                  <w:marRight w:val="0"/>
                  <w:marTop w:val="0"/>
                  <w:marBottom w:val="0"/>
                  <w:divBdr>
                    <w:top w:val="none" w:sz="0" w:space="0" w:color="auto"/>
                    <w:left w:val="none" w:sz="0" w:space="0" w:color="auto"/>
                    <w:bottom w:val="none" w:sz="0" w:space="0" w:color="auto"/>
                    <w:right w:val="none" w:sz="0" w:space="0" w:color="auto"/>
                  </w:divBdr>
                </w:div>
                <w:div w:id="1257514872">
                  <w:marLeft w:val="0"/>
                  <w:marRight w:val="0"/>
                  <w:marTop w:val="0"/>
                  <w:marBottom w:val="120"/>
                  <w:divBdr>
                    <w:top w:val="none" w:sz="0" w:space="0" w:color="auto"/>
                    <w:left w:val="none" w:sz="0" w:space="0" w:color="auto"/>
                    <w:bottom w:val="none" w:sz="0" w:space="0" w:color="auto"/>
                    <w:right w:val="none" w:sz="0" w:space="0" w:color="auto"/>
                  </w:divBdr>
                </w:div>
                <w:div w:id="1474059023">
                  <w:marLeft w:val="0"/>
                  <w:marRight w:val="0"/>
                  <w:marTop w:val="0"/>
                  <w:marBottom w:val="0"/>
                  <w:divBdr>
                    <w:top w:val="none" w:sz="0" w:space="0" w:color="auto"/>
                    <w:left w:val="none" w:sz="0" w:space="0" w:color="auto"/>
                    <w:bottom w:val="none" w:sz="0" w:space="0" w:color="auto"/>
                    <w:right w:val="none" w:sz="0" w:space="0" w:color="auto"/>
                  </w:divBdr>
                </w:div>
                <w:div w:id="1780755991">
                  <w:marLeft w:val="0"/>
                  <w:marRight w:val="0"/>
                  <w:marTop w:val="0"/>
                  <w:marBottom w:val="180"/>
                  <w:divBdr>
                    <w:top w:val="none" w:sz="0" w:space="0" w:color="auto"/>
                    <w:left w:val="none" w:sz="0" w:space="0" w:color="auto"/>
                    <w:bottom w:val="none" w:sz="0" w:space="0" w:color="auto"/>
                    <w:right w:val="none" w:sz="0" w:space="0" w:color="auto"/>
                  </w:divBdr>
                </w:div>
                <w:div w:id="1958288879">
                  <w:marLeft w:val="0"/>
                  <w:marRight w:val="0"/>
                  <w:marTop w:val="0"/>
                  <w:marBottom w:val="0"/>
                  <w:divBdr>
                    <w:top w:val="none" w:sz="0" w:space="0" w:color="auto"/>
                    <w:left w:val="none" w:sz="0" w:space="0" w:color="auto"/>
                    <w:bottom w:val="none" w:sz="0" w:space="0" w:color="auto"/>
                    <w:right w:val="none" w:sz="0" w:space="0" w:color="auto"/>
                  </w:divBdr>
                </w:div>
              </w:divsChild>
            </w:div>
            <w:div w:id="186393541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34898638">
      <w:bodyDiv w:val="1"/>
      <w:marLeft w:val="0"/>
      <w:marRight w:val="0"/>
      <w:marTop w:val="0"/>
      <w:marBottom w:val="0"/>
      <w:divBdr>
        <w:top w:val="none" w:sz="0" w:space="0" w:color="auto"/>
        <w:left w:val="none" w:sz="0" w:space="0" w:color="auto"/>
        <w:bottom w:val="none" w:sz="0" w:space="0" w:color="auto"/>
        <w:right w:val="none" w:sz="0" w:space="0" w:color="auto"/>
      </w:divBdr>
    </w:div>
    <w:div w:id="243996011">
      <w:bodyDiv w:val="1"/>
      <w:marLeft w:val="0"/>
      <w:marRight w:val="0"/>
      <w:marTop w:val="0"/>
      <w:marBottom w:val="0"/>
      <w:divBdr>
        <w:top w:val="none" w:sz="0" w:space="0" w:color="auto"/>
        <w:left w:val="none" w:sz="0" w:space="0" w:color="auto"/>
        <w:bottom w:val="none" w:sz="0" w:space="0" w:color="auto"/>
        <w:right w:val="none" w:sz="0" w:space="0" w:color="auto"/>
      </w:divBdr>
    </w:div>
    <w:div w:id="245694906">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52596407">
      <w:bodyDiv w:val="1"/>
      <w:marLeft w:val="0"/>
      <w:marRight w:val="0"/>
      <w:marTop w:val="0"/>
      <w:marBottom w:val="0"/>
      <w:divBdr>
        <w:top w:val="none" w:sz="0" w:space="0" w:color="auto"/>
        <w:left w:val="none" w:sz="0" w:space="0" w:color="auto"/>
        <w:bottom w:val="none" w:sz="0" w:space="0" w:color="auto"/>
        <w:right w:val="none" w:sz="0" w:space="0" w:color="auto"/>
      </w:divBdr>
    </w:div>
    <w:div w:id="255334988">
      <w:bodyDiv w:val="1"/>
      <w:marLeft w:val="0"/>
      <w:marRight w:val="0"/>
      <w:marTop w:val="0"/>
      <w:marBottom w:val="0"/>
      <w:divBdr>
        <w:top w:val="none" w:sz="0" w:space="0" w:color="auto"/>
        <w:left w:val="none" w:sz="0" w:space="0" w:color="auto"/>
        <w:bottom w:val="none" w:sz="0" w:space="0" w:color="auto"/>
        <w:right w:val="none" w:sz="0" w:space="0" w:color="auto"/>
      </w:divBdr>
      <w:divsChild>
        <w:div w:id="738862159">
          <w:marLeft w:val="0"/>
          <w:marRight w:val="0"/>
          <w:marTop w:val="0"/>
          <w:marBottom w:val="0"/>
          <w:divBdr>
            <w:top w:val="none" w:sz="0" w:space="0" w:color="auto"/>
            <w:left w:val="none" w:sz="0" w:space="0" w:color="auto"/>
            <w:bottom w:val="none" w:sz="0" w:space="0" w:color="auto"/>
            <w:right w:val="none" w:sz="0" w:space="0" w:color="auto"/>
          </w:divBdr>
          <w:divsChild>
            <w:div w:id="1826043636">
              <w:marLeft w:val="0"/>
              <w:marRight w:val="0"/>
              <w:marTop w:val="0"/>
              <w:marBottom w:val="0"/>
              <w:divBdr>
                <w:top w:val="none" w:sz="0" w:space="0" w:color="auto"/>
                <w:left w:val="none" w:sz="0" w:space="0" w:color="auto"/>
                <w:bottom w:val="none" w:sz="0" w:space="0" w:color="auto"/>
                <w:right w:val="none" w:sz="0" w:space="0" w:color="auto"/>
              </w:divBdr>
              <w:divsChild>
                <w:div w:id="709191335">
                  <w:marLeft w:val="0"/>
                  <w:marRight w:val="0"/>
                  <w:marTop w:val="0"/>
                  <w:marBottom w:val="0"/>
                  <w:divBdr>
                    <w:top w:val="none" w:sz="0" w:space="0" w:color="auto"/>
                    <w:left w:val="none" w:sz="0" w:space="0" w:color="auto"/>
                    <w:bottom w:val="none" w:sz="0" w:space="0" w:color="auto"/>
                    <w:right w:val="none" w:sz="0" w:space="0" w:color="auto"/>
                  </w:divBdr>
                </w:div>
                <w:div w:id="961837298">
                  <w:marLeft w:val="0"/>
                  <w:marRight w:val="0"/>
                  <w:marTop w:val="0"/>
                  <w:marBottom w:val="0"/>
                  <w:divBdr>
                    <w:top w:val="none" w:sz="0" w:space="0" w:color="auto"/>
                    <w:left w:val="none" w:sz="0" w:space="0" w:color="auto"/>
                    <w:bottom w:val="none" w:sz="0" w:space="0" w:color="auto"/>
                    <w:right w:val="none" w:sz="0" w:space="0" w:color="auto"/>
                  </w:divBdr>
                </w:div>
                <w:div w:id="1971739566">
                  <w:marLeft w:val="0"/>
                  <w:marRight w:val="0"/>
                  <w:marTop w:val="0"/>
                  <w:marBottom w:val="0"/>
                  <w:divBdr>
                    <w:top w:val="none" w:sz="0" w:space="0" w:color="auto"/>
                    <w:left w:val="none" w:sz="0" w:space="0" w:color="auto"/>
                    <w:bottom w:val="none" w:sz="0" w:space="0" w:color="auto"/>
                    <w:right w:val="none" w:sz="0" w:space="0" w:color="auto"/>
                  </w:divBdr>
                </w:div>
                <w:div w:id="1315917250">
                  <w:marLeft w:val="0"/>
                  <w:marRight w:val="0"/>
                  <w:marTop w:val="0"/>
                  <w:marBottom w:val="0"/>
                  <w:divBdr>
                    <w:top w:val="none" w:sz="0" w:space="0" w:color="auto"/>
                    <w:left w:val="none" w:sz="0" w:space="0" w:color="auto"/>
                    <w:bottom w:val="none" w:sz="0" w:space="0" w:color="auto"/>
                    <w:right w:val="none" w:sz="0" w:space="0" w:color="auto"/>
                  </w:divBdr>
                </w:div>
                <w:div w:id="653264472">
                  <w:marLeft w:val="0"/>
                  <w:marRight w:val="0"/>
                  <w:marTop w:val="0"/>
                  <w:marBottom w:val="0"/>
                  <w:divBdr>
                    <w:top w:val="none" w:sz="0" w:space="0" w:color="auto"/>
                    <w:left w:val="none" w:sz="0" w:space="0" w:color="auto"/>
                    <w:bottom w:val="none" w:sz="0" w:space="0" w:color="auto"/>
                    <w:right w:val="none" w:sz="0" w:space="0" w:color="auto"/>
                  </w:divBdr>
                </w:div>
                <w:div w:id="1978145675">
                  <w:marLeft w:val="0"/>
                  <w:marRight w:val="0"/>
                  <w:marTop w:val="0"/>
                  <w:marBottom w:val="0"/>
                  <w:divBdr>
                    <w:top w:val="none" w:sz="0" w:space="0" w:color="auto"/>
                    <w:left w:val="none" w:sz="0" w:space="0" w:color="auto"/>
                    <w:bottom w:val="none" w:sz="0" w:space="0" w:color="auto"/>
                    <w:right w:val="none" w:sz="0" w:space="0" w:color="auto"/>
                  </w:divBdr>
                </w:div>
                <w:div w:id="770786644">
                  <w:marLeft w:val="0"/>
                  <w:marRight w:val="0"/>
                  <w:marTop w:val="0"/>
                  <w:marBottom w:val="0"/>
                  <w:divBdr>
                    <w:top w:val="none" w:sz="0" w:space="0" w:color="auto"/>
                    <w:left w:val="none" w:sz="0" w:space="0" w:color="auto"/>
                    <w:bottom w:val="none" w:sz="0" w:space="0" w:color="auto"/>
                    <w:right w:val="none" w:sz="0" w:space="0" w:color="auto"/>
                  </w:divBdr>
                </w:div>
                <w:div w:id="1111437565">
                  <w:marLeft w:val="0"/>
                  <w:marRight w:val="0"/>
                  <w:marTop w:val="0"/>
                  <w:marBottom w:val="0"/>
                  <w:divBdr>
                    <w:top w:val="none" w:sz="0" w:space="0" w:color="auto"/>
                    <w:left w:val="none" w:sz="0" w:space="0" w:color="auto"/>
                    <w:bottom w:val="none" w:sz="0" w:space="0" w:color="auto"/>
                    <w:right w:val="none" w:sz="0" w:space="0" w:color="auto"/>
                  </w:divBdr>
                </w:div>
                <w:div w:id="1613169251">
                  <w:marLeft w:val="0"/>
                  <w:marRight w:val="0"/>
                  <w:marTop w:val="0"/>
                  <w:marBottom w:val="0"/>
                  <w:divBdr>
                    <w:top w:val="none" w:sz="0" w:space="0" w:color="auto"/>
                    <w:left w:val="none" w:sz="0" w:space="0" w:color="auto"/>
                    <w:bottom w:val="none" w:sz="0" w:space="0" w:color="auto"/>
                    <w:right w:val="none" w:sz="0" w:space="0" w:color="auto"/>
                  </w:divBdr>
                </w:div>
                <w:div w:id="636572351">
                  <w:marLeft w:val="0"/>
                  <w:marRight w:val="0"/>
                  <w:marTop w:val="0"/>
                  <w:marBottom w:val="0"/>
                  <w:divBdr>
                    <w:top w:val="none" w:sz="0" w:space="0" w:color="auto"/>
                    <w:left w:val="none" w:sz="0" w:space="0" w:color="auto"/>
                    <w:bottom w:val="none" w:sz="0" w:space="0" w:color="auto"/>
                    <w:right w:val="none" w:sz="0" w:space="0" w:color="auto"/>
                  </w:divBdr>
                </w:div>
                <w:div w:id="447437314">
                  <w:marLeft w:val="0"/>
                  <w:marRight w:val="0"/>
                  <w:marTop w:val="0"/>
                  <w:marBottom w:val="0"/>
                  <w:divBdr>
                    <w:top w:val="none" w:sz="0" w:space="0" w:color="auto"/>
                    <w:left w:val="none" w:sz="0" w:space="0" w:color="auto"/>
                    <w:bottom w:val="none" w:sz="0" w:space="0" w:color="auto"/>
                    <w:right w:val="none" w:sz="0" w:space="0" w:color="auto"/>
                  </w:divBdr>
                </w:div>
                <w:div w:id="484783347">
                  <w:marLeft w:val="0"/>
                  <w:marRight w:val="0"/>
                  <w:marTop w:val="0"/>
                  <w:marBottom w:val="0"/>
                  <w:divBdr>
                    <w:top w:val="none" w:sz="0" w:space="0" w:color="auto"/>
                    <w:left w:val="none" w:sz="0" w:space="0" w:color="auto"/>
                    <w:bottom w:val="none" w:sz="0" w:space="0" w:color="auto"/>
                    <w:right w:val="none" w:sz="0" w:space="0" w:color="auto"/>
                  </w:divBdr>
                </w:div>
                <w:div w:id="1671834879">
                  <w:marLeft w:val="0"/>
                  <w:marRight w:val="0"/>
                  <w:marTop w:val="0"/>
                  <w:marBottom w:val="0"/>
                  <w:divBdr>
                    <w:top w:val="none" w:sz="0" w:space="0" w:color="auto"/>
                    <w:left w:val="none" w:sz="0" w:space="0" w:color="auto"/>
                    <w:bottom w:val="none" w:sz="0" w:space="0" w:color="auto"/>
                    <w:right w:val="none" w:sz="0" w:space="0" w:color="auto"/>
                  </w:divBdr>
                </w:div>
                <w:div w:id="1429932157">
                  <w:marLeft w:val="0"/>
                  <w:marRight w:val="0"/>
                  <w:marTop w:val="0"/>
                  <w:marBottom w:val="0"/>
                  <w:divBdr>
                    <w:top w:val="none" w:sz="0" w:space="0" w:color="auto"/>
                    <w:left w:val="none" w:sz="0" w:space="0" w:color="auto"/>
                    <w:bottom w:val="none" w:sz="0" w:space="0" w:color="auto"/>
                    <w:right w:val="none" w:sz="0" w:space="0" w:color="auto"/>
                  </w:divBdr>
                </w:div>
                <w:div w:id="858853495">
                  <w:marLeft w:val="0"/>
                  <w:marRight w:val="0"/>
                  <w:marTop w:val="0"/>
                  <w:marBottom w:val="0"/>
                  <w:divBdr>
                    <w:top w:val="none" w:sz="0" w:space="0" w:color="auto"/>
                    <w:left w:val="none" w:sz="0" w:space="0" w:color="auto"/>
                    <w:bottom w:val="none" w:sz="0" w:space="0" w:color="auto"/>
                    <w:right w:val="none" w:sz="0" w:space="0" w:color="auto"/>
                  </w:divBdr>
                </w:div>
                <w:div w:id="574584404">
                  <w:marLeft w:val="0"/>
                  <w:marRight w:val="0"/>
                  <w:marTop w:val="0"/>
                  <w:marBottom w:val="0"/>
                  <w:divBdr>
                    <w:top w:val="none" w:sz="0" w:space="0" w:color="auto"/>
                    <w:left w:val="none" w:sz="0" w:space="0" w:color="auto"/>
                    <w:bottom w:val="none" w:sz="0" w:space="0" w:color="auto"/>
                    <w:right w:val="none" w:sz="0" w:space="0" w:color="auto"/>
                  </w:divBdr>
                </w:div>
                <w:div w:id="215089405">
                  <w:marLeft w:val="0"/>
                  <w:marRight w:val="0"/>
                  <w:marTop w:val="0"/>
                  <w:marBottom w:val="0"/>
                  <w:divBdr>
                    <w:top w:val="none" w:sz="0" w:space="0" w:color="auto"/>
                    <w:left w:val="none" w:sz="0" w:space="0" w:color="auto"/>
                    <w:bottom w:val="none" w:sz="0" w:space="0" w:color="auto"/>
                    <w:right w:val="none" w:sz="0" w:space="0" w:color="auto"/>
                  </w:divBdr>
                </w:div>
                <w:div w:id="2114278844">
                  <w:marLeft w:val="0"/>
                  <w:marRight w:val="0"/>
                  <w:marTop w:val="0"/>
                  <w:marBottom w:val="0"/>
                  <w:divBdr>
                    <w:top w:val="none" w:sz="0" w:space="0" w:color="auto"/>
                    <w:left w:val="none" w:sz="0" w:space="0" w:color="auto"/>
                    <w:bottom w:val="none" w:sz="0" w:space="0" w:color="auto"/>
                    <w:right w:val="none" w:sz="0" w:space="0" w:color="auto"/>
                  </w:divBdr>
                </w:div>
                <w:div w:id="968432810">
                  <w:marLeft w:val="0"/>
                  <w:marRight w:val="0"/>
                  <w:marTop w:val="0"/>
                  <w:marBottom w:val="0"/>
                  <w:divBdr>
                    <w:top w:val="none" w:sz="0" w:space="0" w:color="auto"/>
                    <w:left w:val="none" w:sz="0" w:space="0" w:color="auto"/>
                    <w:bottom w:val="none" w:sz="0" w:space="0" w:color="auto"/>
                    <w:right w:val="none" w:sz="0" w:space="0" w:color="auto"/>
                  </w:divBdr>
                </w:div>
                <w:div w:id="1095398450">
                  <w:marLeft w:val="0"/>
                  <w:marRight w:val="0"/>
                  <w:marTop w:val="0"/>
                  <w:marBottom w:val="0"/>
                  <w:divBdr>
                    <w:top w:val="none" w:sz="0" w:space="0" w:color="auto"/>
                    <w:left w:val="none" w:sz="0" w:space="0" w:color="auto"/>
                    <w:bottom w:val="none" w:sz="0" w:space="0" w:color="auto"/>
                    <w:right w:val="none" w:sz="0" w:space="0" w:color="auto"/>
                  </w:divBdr>
                </w:div>
                <w:div w:id="1599026526">
                  <w:marLeft w:val="0"/>
                  <w:marRight w:val="0"/>
                  <w:marTop w:val="0"/>
                  <w:marBottom w:val="0"/>
                  <w:divBdr>
                    <w:top w:val="none" w:sz="0" w:space="0" w:color="auto"/>
                    <w:left w:val="none" w:sz="0" w:space="0" w:color="auto"/>
                    <w:bottom w:val="none" w:sz="0" w:space="0" w:color="auto"/>
                    <w:right w:val="none" w:sz="0" w:space="0" w:color="auto"/>
                  </w:divBdr>
                </w:div>
                <w:div w:id="2056732818">
                  <w:marLeft w:val="0"/>
                  <w:marRight w:val="0"/>
                  <w:marTop w:val="0"/>
                  <w:marBottom w:val="0"/>
                  <w:divBdr>
                    <w:top w:val="none" w:sz="0" w:space="0" w:color="auto"/>
                    <w:left w:val="none" w:sz="0" w:space="0" w:color="auto"/>
                    <w:bottom w:val="none" w:sz="0" w:space="0" w:color="auto"/>
                    <w:right w:val="none" w:sz="0" w:space="0" w:color="auto"/>
                  </w:divBdr>
                </w:div>
                <w:div w:id="1021317651">
                  <w:marLeft w:val="0"/>
                  <w:marRight w:val="0"/>
                  <w:marTop w:val="0"/>
                  <w:marBottom w:val="0"/>
                  <w:divBdr>
                    <w:top w:val="none" w:sz="0" w:space="0" w:color="auto"/>
                    <w:left w:val="none" w:sz="0" w:space="0" w:color="auto"/>
                    <w:bottom w:val="none" w:sz="0" w:space="0" w:color="auto"/>
                    <w:right w:val="none" w:sz="0" w:space="0" w:color="auto"/>
                  </w:divBdr>
                </w:div>
                <w:div w:id="1652250389">
                  <w:marLeft w:val="0"/>
                  <w:marRight w:val="0"/>
                  <w:marTop w:val="0"/>
                  <w:marBottom w:val="0"/>
                  <w:divBdr>
                    <w:top w:val="none" w:sz="0" w:space="0" w:color="auto"/>
                    <w:left w:val="none" w:sz="0" w:space="0" w:color="auto"/>
                    <w:bottom w:val="none" w:sz="0" w:space="0" w:color="auto"/>
                    <w:right w:val="none" w:sz="0" w:space="0" w:color="auto"/>
                  </w:divBdr>
                </w:div>
                <w:div w:id="1362897967">
                  <w:marLeft w:val="0"/>
                  <w:marRight w:val="0"/>
                  <w:marTop w:val="0"/>
                  <w:marBottom w:val="0"/>
                  <w:divBdr>
                    <w:top w:val="none" w:sz="0" w:space="0" w:color="auto"/>
                    <w:left w:val="none" w:sz="0" w:space="0" w:color="auto"/>
                    <w:bottom w:val="none" w:sz="0" w:space="0" w:color="auto"/>
                    <w:right w:val="none" w:sz="0" w:space="0" w:color="auto"/>
                  </w:divBdr>
                </w:div>
                <w:div w:id="218323732">
                  <w:marLeft w:val="0"/>
                  <w:marRight w:val="0"/>
                  <w:marTop w:val="0"/>
                  <w:marBottom w:val="0"/>
                  <w:divBdr>
                    <w:top w:val="none" w:sz="0" w:space="0" w:color="auto"/>
                    <w:left w:val="none" w:sz="0" w:space="0" w:color="auto"/>
                    <w:bottom w:val="none" w:sz="0" w:space="0" w:color="auto"/>
                    <w:right w:val="none" w:sz="0" w:space="0" w:color="auto"/>
                  </w:divBdr>
                </w:div>
                <w:div w:id="513374167">
                  <w:marLeft w:val="0"/>
                  <w:marRight w:val="0"/>
                  <w:marTop w:val="0"/>
                  <w:marBottom w:val="0"/>
                  <w:divBdr>
                    <w:top w:val="none" w:sz="0" w:space="0" w:color="auto"/>
                    <w:left w:val="none" w:sz="0" w:space="0" w:color="auto"/>
                    <w:bottom w:val="none" w:sz="0" w:space="0" w:color="auto"/>
                    <w:right w:val="none" w:sz="0" w:space="0" w:color="auto"/>
                  </w:divBdr>
                </w:div>
                <w:div w:id="288825367">
                  <w:marLeft w:val="0"/>
                  <w:marRight w:val="0"/>
                  <w:marTop w:val="0"/>
                  <w:marBottom w:val="0"/>
                  <w:divBdr>
                    <w:top w:val="none" w:sz="0" w:space="0" w:color="auto"/>
                    <w:left w:val="none" w:sz="0" w:space="0" w:color="auto"/>
                    <w:bottom w:val="none" w:sz="0" w:space="0" w:color="auto"/>
                    <w:right w:val="none" w:sz="0" w:space="0" w:color="auto"/>
                  </w:divBdr>
                </w:div>
                <w:div w:id="431316621">
                  <w:marLeft w:val="0"/>
                  <w:marRight w:val="0"/>
                  <w:marTop w:val="0"/>
                  <w:marBottom w:val="0"/>
                  <w:divBdr>
                    <w:top w:val="none" w:sz="0" w:space="0" w:color="auto"/>
                    <w:left w:val="none" w:sz="0" w:space="0" w:color="auto"/>
                    <w:bottom w:val="none" w:sz="0" w:space="0" w:color="auto"/>
                    <w:right w:val="none" w:sz="0" w:space="0" w:color="auto"/>
                  </w:divBdr>
                </w:div>
                <w:div w:id="1499925197">
                  <w:marLeft w:val="0"/>
                  <w:marRight w:val="0"/>
                  <w:marTop w:val="0"/>
                  <w:marBottom w:val="0"/>
                  <w:divBdr>
                    <w:top w:val="none" w:sz="0" w:space="0" w:color="auto"/>
                    <w:left w:val="none" w:sz="0" w:space="0" w:color="auto"/>
                    <w:bottom w:val="none" w:sz="0" w:space="0" w:color="auto"/>
                    <w:right w:val="none" w:sz="0" w:space="0" w:color="auto"/>
                  </w:divBdr>
                </w:div>
              </w:divsChild>
            </w:div>
            <w:div w:id="113012495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58490739">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67661556">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2615333">
      <w:bodyDiv w:val="1"/>
      <w:marLeft w:val="0"/>
      <w:marRight w:val="0"/>
      <w:marTop w:val="0"/>
      <w:marBottom w:val="0"/>
      <w:divBdr>
        <w:top w:val="none" w:sz="0" w:space="0" w:color="auto"/>
        <w:left w:val="none" w:sz="0" w:space="0" w:color="auto"/>
        <w:bottom w:val="none" w:sz="0" w:space="0" w:color="auto"/>
        <w:right w:val="none" w:sz="0" w:space="0" w:color="auto"/>
      </w:divBdr>
    </w:div>
    <w:div w:id="284434646">
      <w:bodyDiv w:val="1"/>
      <w:marLeft w:val="0"/>
      <w:marRight w:val="0"/>
      <w:marTop w:val="0"/>
      <w:marBottom w:val="0"/>
      <w:divBdr>
        <w:top w:val="none" w:sz="0" w:space="0" w:color="auto"/>
        <w:left w:val="none" w:sz="0" w:space="0" w:color="auto"/>
        <w:bottom w:val="none" w:sz="0" w:space="0" w:color="auto"/>
        <w:right w:val="none" w:sz="0" w:space="0" w:color="auto"/>
      </w:divBdr>
    </w:div>
    <w:div w:id="285888277">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4256839">
      <w:bodyDiv w:val="1"/>
      <w:marLeft w:val="0"/>
      <w:marRight w:val="0"/>
      <w:marTop w:val="0"/>
      <w:marBottom w:val="0"/>
      <w:divBdr>
        <w:top w:val="none" w:sz="0" w:space="0" w:color="auto"/>
        <w:left w:val="none" w:sz="0" w:space="0" w:color="auto"/>
        <w:bottom w:val="none" w:sz="0" w:space="0" w:color="auto"/>
        <w:right w:val="none" w:sz="0" w:space="0" w:color="auto"/>
      </w:divBdr>
    </w:div>
    <w:div w:id="298154135">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0887636">
      <w:bodyDiv w:val="1"/>
      <w:marLeft w:val="0"/>
      <w:marRight w:val="0"/>
      <w:marTop w:val="0"/>
      <w:marBottom w:val="0"/>
      <w:divBdr>
        <w:top w:val="none" w:sz="0" w:space="0" w:color="auto"/>
        <w:left w:val="none" w:sz="0" w:space="0" w:color="auto"/>
        <w:bottom w:val="none" w:sz="0" w:space="0" w:color="auto"/>
        <w:right w:val="none" w:sz="0" w:space="0" w:color="auto"/>
      </w:divBdr>
    </w:div>
    <w:div w:id="302464013">
      <w:bodyDiv w:val="1"/>
      <w:marLeft w:val="0"/>
      <w:marRight w:val="0"/>
      <w:marTop w:val="0"/>
      <w:marBottom w:val="0"/>
      <w:divBdr>
        <w:top w:val="none" w:sz="0" w:space="0" w:color="auto"/>
        <w:left w:val="none" w:sz="0" w:space="0" w:color="auto"/>
        <w:bottom w:val="none" w:sz="0" w:space="0" w:color="auto"/>
        <w:right w:val="none" w:sz="0" w:space="0" w:color="auto"/>
      </w:divBdr>
    </w:div>
    <w:div w:id="303900204">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05279539">
      <w:bodyDiv w:val="1"/>
      <w:marLeft w:val="0"/>
      <w:marRight w:val="0"/>
      <w:marTop w:val="0"/>
      <w:marBottom w:val="0"/>
      <w:divBdr>
        <w:top w:val="none" w:sz="0" w:space="0" w:color="auto"/>
        <w:left w:val="none" w:sz="0" w:space="0" w:color="auto"/>
        <w:bottom w:val="none" w:sz="0" w:space="0" w:color="auto"/>
        <w:right w:val="none" w:sz="0" w:space="0" w:color="auto"/>
      </w:divBdr>
    </w:div>
    <w:div w:id="312418874">
      <w:bodyDiv w:val="1"/>
      <w:marLeft w:val="0"/>
      <w:marRight w:val="0"/>
      <w:marTop w:val="0"/>
      <w:marBottom w:val="0"/>
      <w:divBdr>
        <w:top w:val="none" w:sz="0" w:space="0" w:color="auto"/>
        <w:left w:val="none" w:sz="0" w:space="0" w:color="auto"/>
        <w:bottom w:val="none" w:sz="0" w:space="0" w:color="auto"/>
        <w:right w:val="none" w:sz="0" w:space="0" w:color="auto"/>
      </w:divBdr>
    </w:div>
    <w:div w:id="313997955">
      <w:bodyDiv w:val="1"/>
      <w:marLeft w:val="0"/>
      <w:marRight w:val="0"/>
      <w:marTop w:val="0"/>
      <w:marBottom w:val="0"/>
      <w:divBdr>
        <w:top w:val="none" w:sz="0" w:space="0" w:color="auto"/>
        <w:left w:val="none" w:sz="0" w:space="0" w:color="auto"/>
        <w:bottom w:val="none" w:sz="0" w:space="0" w:color="auto"/>
        <w:right w:val="none" w:sz="0" w:space="0" w:color="auto"/>
      </w:divBdr>
    </w:div>
    <w:div w:id="316958074">
      <w:bodyDiv w:val="1"/>
      <w:marLeft w:val="0"/>
      <w:marRight w:val="0"/>
      <w:marTop w:val="0"/>
      <w:marBottom w:val="0"/>
      <w:divBdr>
        <w:top w:val="none" w:sz="0" w:space="0" w:color="auto"/>
        <w:left w:val="none" w:sz="0" w:space="0" w:color="auto"/>
        <w:bottom w:val="none" w:sz="0" w:space="0" w:color="auto"/>
        <w:right w:val="none" w:sz="0" w:space="0" w:color="auto"/>
      </w:divBdr>
    </w:div>
    <w:div w:id="317000959">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0523033">
      <w:bodyDiv w:val="1"/>
      <w:marLeft w:val="0"/>
      <w:marRight w:val="0"/>
      <w:marTop w:val="0"/>
      <w:marBottom w:val="0"/>
      <w:divBdr>
        <w:top w:val="none" w:sz="0" w:space="0" w:color="auto"/>
        <w:left w:val="none" w:sz="0" w:space="0" w:color="auto"/>
        <w:bottom w:val="none" w:sz="0" w:space="0" w:color="auto"/>
        <w:right w:val="none" w:sz="0" w:space="0" w:color="auto"/>
      </w:divBdr>
    </w:div>
    <w:div w:id="330573012">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33193022">
      <w:bodyDiv w:val="1"/>
      <w:marLeft w:val="0"/>
      <w:marRight w:val="0"/>
      <w:marTop w:val="0"/>
      <w:marBottom w:val="0"/>
      <w:divBdr>
        <w:top w:val="none" w:sz="0" w:space="0" w:color="auto"/>
        <w:left w:val="none" w:sz="0" w:space="0" w:color="auto"/>
        <w:bottom w:val="none" w:sz="0" w:space="0" w:color="auto"/>
        <w:right w:val="none" w:sz="0" w:space="0" w:color="auto"/>
      </w:divBdr>
    </w:div>
    <w:div w:id="333268266">
      <w:bodyDiv w:val="1"/>
      <w:marLeft w:val="0"/>
      <w:marRight w:val="0"/>
      <w:marTop w:val="0"/>
      <w:marBottom w:val="0"/>
      <w:divBdr>
        <w:top w:val="none" w:sz="0" w:space="0" w:color="auto"/>
        <w:left w:val="none" w:sz="0" w:space="0" w:color="auto"/>
        <w:bottom w:val="none" w:sz="0" w:space="0" w:color="auto"/>
        <w:right w:val="none" w:sz="0" w:space="0" w:color="auto"/>
      </w:divBdr>
    </w:div>
    <w:div w:id="334069339">
      <w:bodyDiv w:val="1"/>
      <w:marLeft w:val="0"/>
      <w:marRight w:val="0"/>
      <w:marTop w:val="0"/>
      <w:marBottom w:val="0"/>
      <w:divBdr>
        <w:top w:val="none" w:sz="0" w:space="0" w:color="auto"/>
        <w:left w:val="none" w:sz="0" w:space="0" w:color="auto"/>
        <w:bottom w:val="none" w:sz="0" w:space="0" w:color="auto"/>
        <w:right w:val="none" w:sz="0" w:space="0" w:color="auto"/>
      </w:divBdr>
    </w:div>
    <w:div w:id="334115108">
      <w:bodyDiv w:val="1"/>
      <w:marLeft w:val="0"/>
      <w:marRight w:val="0"/>
      <w:marTop w:val="0"/>
      <w:marBottom w:val="0"/>
      <w:divBdr>
        <w:top w:val="none" w:sz="0" w:space="0" w:color="auto"/>
        <w:left w:val="none" w:sz="0" w:space="0" w:color="auto"/>
        <w:bottom w:val="none" w:sz="0" w:space="0" w:color="auto"/>
        <w:right w:val="none" w:sz="0" w:space="0" w:color="auto"/>
      </w:divBdr>
    </w:div>
    <w:div w:id="335573631">
      <w:bodyDiv w:val="1"/>
      <w:marLeft w:val="0"/>
      <w:marRight w:val="0"/>
      <w:marTop w:val="0"/>
      <w:marBottom w:val="0"/>
      <w:divBdr>
        <w:top w:val="none" w:sz="0" w:space="0" w:color="auto"/>
        <w:left w:val="none" w:sz="0" w:space="0" w:color="auto"/>
        <w:bottom w:val="none" w:sz="0" w:space="0" w:color="auto"/>
        <w:right w:val="none" w:sz="0" w:space="0" w:color="auto"/>
      </w:divBdr>
    </w:div>
    <w:div w:id="335889964">
      <w:bodyDiv w:val="1"/>
      <w:marLeft w:val="0"/>
      <w:marRight w:val="0"/>
      <w:marTop w:val="0"/>
      <w:marBottom w:val="0"/>
      <w:divBdr>
        <w:top w:val="none" w:sz="0" w:space="0" w:color="auto"/>
        <w:left w:val="none" w:sz="0" w:space="0" w:color="auto"/>
        <w:bottom w:val="none" w:sz="0" w:space="0" w:color="auto"/>
        <w:right w:val="none" w:sz="0" w:space="0" w:color="auto"/>
      </w:divBdr>
    </w:div>
    <w:div w:id="337078778">
      <w:bodyDiv w:val="1"/>
      <w:marLeft w:val="0"/>
      <w:marRight w:val="0"/>
      <w:marTop w:val="0"/>
      <w:marBottom w:val="0"/>
      <w:divBdr>
        <w:top w:val="none" w:sz="0" w:space="0" w:color="auto"/>
        <w:left w:val="none" w:sz="0" w:space="0" w:color="auto"/>
        <w:bottom w:val="none" w:sz="0" w:space="0" w:color="auto"/>
        <w:right w:val="none" w:sz="0" w:space="0" w:color="auto"/>
      </w:divBdr>
    </w:div>
    <w:div w:id="340398329">
      <w:bodyDiv w:val="1"/>
      <w:marLeft w:val="0"/>
      <w:marRight w:val="0"/>
      <w:marTop w:val="0"/>
      <w:marBottom w:val="0"/>
      <w:divBdr>
        <w:top w:val="none" w:sz="0" w:space="0" w:color="auto"/>
        <w:left w:val="none" w:sz="0" w:space="0" w:color="auto"/>
        <w:bottom w:val="none" w:sz="0" w:space="0" w:color="auto"/>
        <w:right w:val="none" w:sz="0" w:space="0" w:color="auto"/>
      </w:divBdr>
    </w:div>
    <w:div w:id="343286544">
      <w:bodyDiv w:val="1"/>
      <w:marLeft w:val="0"/>
      <w:marRight w:val="0"/>
      <w:marTop w:val="0"/>
      <w:marBottom w:val="0"/>
      <w:divBdr>
        <w:top w:val="none" w:sz="0" w:space="0" w:color="auto"/>
        <w:left w:val="none" w:sz="0" w:space="0" w:color="auto"/>
        <w:bottom w:val="none" w:sz="0" w:space="0" w:color="auto"/>
        <w:right w:val="none" w:sz="0" w:space="0" w:color="auto"/>
      </w:divBdr>
    </w:div>
    <w:div w:id="344212619">
      <w:bodyDiv w:val="1"/>
      <w:marLeft w:val="0"/>
      <w:marRight w:val="0"/>
      <w:marTop w:val="0"/>
      <w:marBottom w:val="0"/>
      <w:divBdr>
        <w:top w:val="none" w:sz="0" w:space="0" w:color="auto"/>
        <w:left w:val="none" w:sz="0" w:space="0" w:color="auto"/>
        <w:bottom w:val="none" w:sz="0" w:space="0" w:color="auto"/>
        <w:right w:val="none" w:sz="0" w:space="0" w:color="auto"/>
      </w:divBdr>
    </w:div>
    <w:div w:id="350684811">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4814926">
      <w:bodyDiv w:val="1"/>
      <w:marLeft w:val="0"/>
      <w:marRight w:val="0"/>
      <w:marTop w:val="0"/>
      <w:marBottom w:val="0"/>
      <w:divBdr>
        <w:top w:val="none" w:sz="0" w:space="0" w:color="auto"/>
        <w:left w:val="none" w:sz="0" w:space="0" w:color="auto"/>
        <w:bottom w:val="none" w:sz="0" w:space="0" w:color="auto"/>
        <w:right w:val="none" w:sz="0" w:space="0" w:color="auto"/>
      </w:divBdr>
    </w:div>
    <w:div w:id="356548414">
      <w:bodyDiv w:val="1"/>
      <w:marLeft w:val="0"/>
      <w:marRight w:val="0"/>
      <w:marTop w:val="0"/>
      <w:marBottom w:val="0"/>
      <w:divBdr>
        <w:top w:val="none" w:sz="0" w:space="0" w:color="auto"/>
        <w:left w:val="none" w:sz="0" w:space="0" w:color="auto"/>
        <w:bottom w:val="none" w:sz="0" w:space="0" w:color="auto"/>
        <w:right w:val="none" w:sz="0" w:space="0" w:color="auto"/>
      </w:divBdr>
    </w:div>
    <w:div w:id="356976311">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1564234">
      <w:bodyDiv w:val="1"/>
      <w:marLeft w:val="0"/>
      <w:marRight w:val="0"/>
      <w:marTop w:val="0"/>
      <w:marBottom w:val="0"/>
      <w:divBdr>
        <w:top w:val="none" w:sz="0" w:space="0" w:color="auto"/>
        <w:left w:val="none" w:sz="0" w:space="0" w:color="auto"/>
        <w:bottom w:val="none" w:sz="0" w:space="0" w:color="auto"/>
        <w:right w:val="none" w:sz="0" w:space="0" w:color="auto"/>
      </w:divBdr>
    </w:div>
    <w:div w:id="361824279">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411392998">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1807426934">
          <w:marLeft w:val="0"/>
          <w:marRight w:val="0"/>
          <w:marTop w:val="0"/>
          <w:marBottom w:val="0"/>
          <w:divBdr>
            <w:top w:val="none" w:sz="0" w:space="0" w:color="auto"/>
            <w:left w:val="none" w:sz="0" w:space="0" w:color="auto"/>
            <w:bottom w:val="none" w:sz="0" w:space="0" w:color="auto"/>
            <w:right w:val="none" w:sz="0" w:space="0" w:color="auto"/>
          </w:divBdr>
        </w:div>
      </w:divsChild>
    </w:div>
    <w:div w:id="370108103">
      <w:bodyDiv w:val="1"/>
      <w:marLeft w:val="0"/>
      <w:marRight w:val="0"/>
      <w:marTop w:val="0"/>
      <w:marBottom w:val="0"/>
      <w:divBdr>
        <w:top w:val="none" w:sz="0" w:space="0" w:color="auto"/>
        <w:left w:val="none" w:sz="0" w:space="0" w:color="auto"/>
        <w:bottom w:val="none" w:sz="0" w:space="0" w:color="auto"/>
        <w:right w:val="none" w:sz="0" w:space="0" w:color="auto"/>
      </w:divBdr>
    </w:div>
    <w:div w:id="375593734">
      <w:bodyDiv w:val="1"/>
      <w:marLeft w:val="0"/>
      <w:marRight w:val="0"/>
      <w:marTop w:val="0"/>
      <w:marBottom w:val="0"/>
      <w:divBdr>
        <w:top w:val="none" w:sz="0" w:space="0" w:color="auto"/>
        <w:left w:val="none" w:sz="0" w:space="0" w:color="auto"/>
        <w:bottom w:val="none" w:sz="0" w:space="0" w:color="auto"/>
        <w:right w:val="none" w:sz="0" w:space="0" w:color="auto"/>
      </w:divBdr>
    </w:div>
    <w:div w:id="385765254">
      <w:bodyDiv w:val="1"/>
      <w:marLeft w:val="0"/>
      <w:marRight w:val="0"/>
      <w:marTop w:val="0"/>
      <w:marBottom w:val="0"/>
      <w:divBdr>
        <w:top w:val="none" w:sz="0" w:space="0" w:color="auto"/>
        <w:left w:val="none" w:sz="0" w:space="0" w:color="auto"/>
        <w:bottom w:val="none" w:sz="0" w:space="0" w:color="auto"/>
        <w:right w:val="none" w:sz="0" w:space="0" w:color="auto"/>
      </w:divBdr>
    </w:div>
    <w:div w:id="385954501">
      <w:bodyDiv w:val="1"/>
      <w:marLeft w:val="0"/>
      <w:marRight w:val="0"/>
      <w:marTop w:val="0"/>
      <w:marBottom w:val="0"/>
      <w:divBdr>
        <w:top w:val="none" w:sz="0" w:space="0" w:color="auto"/>
        <w:left w:val="none" w:sz="0" w:space="0" w:color="auto"/>
        <w:bottom w:val="none" w:sz="0" w:space="0" w:color="auto"/>
        <w:right w:val="none" w:sz="0" w:space="0" w:color="auto"/>
      </w:divBdr>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041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392773058">
      <w:bodyDiv w:val="1"/>
      <w:marLeft w:val="0"/>
      <w:marRight w:val="0"/>
      <w:marTop w:val="0"/>
      <w:marBottom w:val="0"/>
      <w:divBdr>
        <w:top w:val="none" w:sz="0" w:space="0" w:color="auto"/>
        <w:left w:val="none" w:sz="0" w:space="0" w:color="auto"/>
        <w:bottom w:val="none" w:sz="0" w:space="0" w:color="auto"/>
        <w:right w:val="none" w:sz="0" w:space="0" w:color="auto"/>
      </w:divBdr>
    </w:div>
    <w:div w:id="393820209">
      <w:bodyDiv w:val="1"/>
      <w:marLeft w:val="0"/>
      <w:marRight w:val="0"/>
      <w:marTop w:val="0"/>
      <w:marBottom w:val="0"/>
      <w:divBdr>
        <w:top w:val="none" w:sz="0" w:space="0" w:color="auto"/>
        <w:left w:val="none" w:sz="0" w:space="0" w:color="auto"/>
        <w:bottom w:val="none" w:sz="0" w:space="0" w:color="auto"/>
        <w:right w:val="none" w:sz="0" w:space="0" w:color="auto"/>
      </w:divBdr>
    </w:div>
    <w:div w:id="395209219">
      <w:bodyDiv w:val="1"/>
      <w:marLeft w:val="0"/>
      <w:marRight w:val="0"/>
      <w:marTop w:val="0"/>
      <w:marBottom w:val="0"/>
      <w:divBdr>
        <w:top w:val="none" w:sz="0" w:space="0" w:color="auto"/>
        <w:left w:val="none" w:sz="0" w:space="0" w:color="auto"/>
        <w:bottom w:val="none" w:sz="0" w:space="0" w:color="auto"/>
        <w:right w:val="none" w:sz="0" w:space="0" w:color="auto"/>
      </w:divBdr>
    </w:div>
    <w:div w:id="397829116">
      <w:bodyDiv w:val="1"/>
      <w:marLeft w:val="0"/>
      <w:marRight w:val="0"/>
      <w:marTop w:val="0"/>
      <w:marBottom w:val="0"/>
      <w:divBdr>
        <w:top w:val="none" w:sz="0" w:space="0" w:color="auto"/>
        <w:left w:val="none" w:sz="0" w:space="0" w:color="auto"/>
        <w:bottom w:val="none" w:sz="0" w:space="0" w:color="auto"/>
        <w:right w:val="none" w:sz="0" w:space="0" w:color="auto"/>
      </w:divBdr>
    </w:div>
    <w:div w:id="400953458">
      <w:bodyDiv w:val="1"/>
      <w:marLeft w:val="0"/>
      <w:marRight w:val="0"/>
      <w:marTop w:val="0"/>
      <w:marBottom w:val="0"/>
      <w:divBdr>
        <w:top w:val="none" w:sz="0" w:space="0" w:color="auto"/>
        <w:left w:val="none" w:sz="0" w:space="0" w:color="auto"/>
        <w:bottom w:val="none" w:sz="0" w:space="0" w:color="auto"/>
        <w:right w:val="none" w:sz="0" w:space="0" w:color="auto"/>
      </w:divBdr>
    </w:div>
    <w:div w:id="403141652">
      <w:bodyDiv w:val="1"/>
      <w:marLeft w:val="0"/>
      <w:marRight w:val="0"/>
      <w:marTop w:val="0"/>
      <w:marBottom w:val="0"/>
      <w:divBdr>
        <w:top w:val="none" w:sz="0" w:space="0" w:color="auto"/>
        <w:left w:val="none" w:sz="0" w:space="0" w:color="auto"/>
        <w:bottom w:val="none" w:sz="0" w:space="0" w:color="auto"/>
        <w:right w:val="none" w:sz="0" w:space="0" w:color="auto"/>
      </w:divBdr>
    </w:div>
    <w:div w:id="405349747">
      <w:bodyDiv w:val="1"/>
      <w:marLeft w:val="0"/>
      <w:marRight w:val="0"/>
      <w:marTop w:val="0"/>
      <w:marBottom w:val="0"/>
      <w:divBdr>
        <w:top w:val="none" w:sz="0" w:space="0" w:color="auto"/>
        <w:left w:val="none" w:sz="0" w:space="0" w:color="auto"/>
        <w:bottom w:val="none" w:sz="0" w:space="0" w:color="auto"/>
        <w:right w:val="none" w:sz="0" w:space="0" w:color="auto"/>
      </w:divBdr>
      <w:divsChild>
        <w:div w:id="385568101">
          <w:marLeft w:val="0"/>
          <w:marRight w:val="0"/>
          <w:marTop w:val="0"/>
          <w:marBottom w:val="0"/>
          <w:divBdr>
            <w:top w:val="none" w:sz="0" w:space="0" w:color="auto"/>
            <w:left w:val="none" w:sz="0" w:space="0" w:color="auto"/>
            <w:bottom w:val="none" w:sz="0" w:space="0" w:color="auto"/>
            <w:right w:val="none" w:sz="0" w:space="0" w:color="auto"/>
          </w:divBdr>
        </w:div>
        <w:div w:id="947588161">
          <w:marLeft w:val="0"/>
          <w:marRight w:val="0"/>
          <w:marTop w:val="0"/>
          <w:marBottom w:val="0"/>
          <w:divBdr>
            <w:top w:val="none" w:sz="0" w:space="0" w:color="auto"/>
            <w:left w:val="none" w:sz="0" w:space="0" w:color="auto"/>
            <w:bottom w:val="none" w:sz="0" w:space="0" w:color="auto"/>
            <w:right w:val="none" w:sz="0" w:space="0" w:color="auto"/>
          </w:divBdr>
        </w:div>
        <w:div w:id="2100714314">
          <w:marLeft w:val="0"/>
          <w:marRight w:val="0"/>
          <w:marTop w:val="0"/>
          <w:marBottom w:val="0"/>
          <w:divBdr>
            <w:top w:val="none" w:sz="0" w:space="0" w:color="auto"/>
            <w:left w:val="none" w:sz="0" w:space="0" w:color="auto"/>
            <w:bottom w:val="none" w:sz="0" w:space="0" w:color="auto"/>
            <w:right w:val="none" w:sz="0" w:space="0" w:color="auto"/>
          </w:divBdr>
        </w:div>
      </w:divsChild>
    </w:div>
    <w:div w:id="406192912">
      <w:bodyDiv w:val="1"/>
      <w:marLeft w:val="0"/>
      <w:marRight w:val="0"/>
      <w:marTop w:val="0"/>
      <w:marBottom w:val="0"/>
      <w:divBdr>
        <w:top w:val="none" w:sz="0" w:space="0" w:color="auto"/>
        <w:left w:val="none" w:sz="0" w:space="0" w:color="auto"/>
        <w:bottom w:val="none" w:sz="0" w:space="0" w:color="auto"/>
        <w:right w:val="none" w:sz="0" w:space="0" w:color="auto"/>
      </w:divBdr>
    </w:div>
    <w:div w:id="406466390">
      <w:bodyDiv w:val="1"/>
      <w:marLeft w:val="0"/>
      <w:marRight w:val="0"/>
      <w:marTop w:val="0"/>
      <w:marBottom w:val="0"/>
      <w:divBdr>
        <w:top w:val="none" w:sz="0" w:space="0" w:color="auto"/>
        <w:left w:val="none" w:sz="0" w:space="0" w:color="auto"/>
        <w:bottom w:val="none" w:sz="0" w:space="0" w:color="auto"/>
        <w:right w:val="none" w:sz="0" w:space="0" w:color="auto"/>
      </w:divBdr>
      <w:divsChild>
        <w:div w:id="1419476828">
          <w:marLeft w:val="0"/>
          <w:marRight w:val="0"/>
          <w:marTop w:val="0"/>
          <w:marBottom w:val="0"/>
          <w:divBdr>
            <w:top w:val="none" w:sz="0" w:space="0" w:color="auto"/>
            <w:left w:val="none" w:sz="0" w:space="0" w:color="auto"/>
            <w:bottom w:val="none" w:sz="0" w:space="0" w:color="auto"/>
            <w:right w:val="none" w:sz="0" w:space="0" w:color="auto"/>
          </w:divBdr>
          <w:divsChild>
            <w:div w:id="854156293">
              <w:marLeft w:val="0"/>
              <w:marRight w:val="0"/>
              <w:marTop w:val="0"/>
              <w:marBottom w:val="0"/>
              <w:divBdr>
                <w:top w:val="none" w:sz="0" w:space="0" w:color="auto"/>
                <w:left w:val="none" w:sz="0" w:space="0" w:color="auto"/>
                <w:bottom w:val="none" w:sz="0" w:space="0" w:color="auto"/>
                <w:right w:val="none" w:sz="0" w:space="0" w:color="auto"/>
              </w:divBdr>
              <w:divsChild>
                <w:div w:id="1882746941">
                  <w:marLeft w:val="0"/>
                  <w:marRight w:val="0"/>
                  <w:marTop w:val="0"/>
                  <w:marBottom w:val="0"/>
                  <w:divBdr>
                    <w:top w:val="none" w:sz="0" w:space="0" w:color="auto"/>
                    <w:left w:val="none" w:sz="0" w:space="0" w:color="auto"/>
                    <w:bottom w:val="none" w:sz="0" w:space="0" w:color="auto"/>
                    <w:right w:val="none" w:sz="0" w:space="0" w:color="auto"/>
                  </w:divBdr>
                </w:div>
                <w:div w:id="2122455980">
                  <w:marLeft w:val="0"/>
                  <w:marRight w:val="0"/>
                  <w:marTop w:val="0"/>
                  <w:marBottom w:val="0"/>
                  <w:divBdr>
                    <w:top w:val="none" w:sz="0" w:space="0" w:color="auto"/>
                    <w:left w:val="none" w:sz="0" w:space="0" w:color="auto"/>
                    <w:bottom w:val="none" w:sz="0" w:space="0" w:color="auto"/>
                    <w:right w:val="none" w:sz="0" w:space="0" w:color="auto"/>
                  </w:divBdr>
                </w:div>
                <w:div w:id="501120215">
                  <w:marLeft w:val="0"/>
                  <w:marRight w:val="0"/>
                  <w:marTop w:val="0"/>
                  <w:marBottom w:val="0"/>
                  <w:divBdr>
                    <w:top w:val="none" w:sz="0" w:space="0" w:color="auto"/>
                    <w:left w:val="none" w:sz="0" w:space="0" w:color="auto"/>
                    <w:bottom w:val="none" w:sz="0" w:space="0" w:color="auto"/>
                    <w:right w:val="none" w:sz="0" w:space="0" w:color="auto"/>
                  </w:divBdr>
                </w:div>
                <w:div w:id="1588952724">
                  <w:marLeft w:val="0"/>
                  <w:marRight w:val="0"/>
                  <w:marTop w:val="0"/>
                  <w:marBottom w:val="0"/>
                  <w:divBdr>
                    <w:top w:val="none" w:sz="0" w:space="0" w:color="auto"/>
                    <w:left w:val="none" w:sz="0" w:space="0" w:color="auto"/>
                    <w:bottom w:val="none" w:sz="0" w:space="0" w:color="auto"/>
                    <w:right w:val="none" w:sz="0" w:space="0" w:color="auto"/>
                  </w:divBdr>
                </w:div>
                <w:div w:id="417869623">
                  <w:marLeft w:val="0"/>
                  <w:marRight w:val="0"/>
                  <w:marTop w:val="0"/>
                  <w:marBottom w:val="0"/>
                  <w:divBdr>
                    <w:top w:val="none" w:sz="0" w:space="0" w:color="auto"/>
                    <w:left w:val="none" w:sz="0" w:space="0" w:color="auto"/>
                    <w:bottom w:val="none" w:sz="0" w:space="0" w:color="auto"/>
                    <w:right w:val="none" w:sz="0" w:space="0" w:color="auto"/>
                  </w:divBdr>
                </w:div>
                <w:div w:id="1759673196">
                  <w:marLeft w:val="0"/>
                  <w:marRight w:val="0"/>
                  <w:marTop w:val="0"/>
                  <w:marBottom w:val="0"/>
                  <w:divBdr>
                    <w:top w:val="none" w:sz="0" w:space="0" w:color="auto"/>
                    <w:left w:val="none" w:sz="0" w:space="0" w:color="auto"/>
                    <w:bottom w:val="none" w:sz="0" w:space="0" w:color="auto"/>
                    <w:right w:val="none" w:sz="0" w:space="0" w:color="auto"/>
                  </w:divBdr>
                </w:div>
                <w:div w:id="60105238">
                  <w:marLeft w:val="0"/>
                  <w:marRight w:val="0"/>
                  <w:marTop w:val="0"/>
                  <w:marBottom w:val="0"/>
                  <w:divBdr>
                    <w:top w:val="none" w:sz="0" w:space="0" w:color="auto"/>
                    <w:left w:val="none" w:sz="0" w:space="0" w:color="auto"/>
                    <w:bottom w:val="none" w:sz="0" w:space="0" w:color="auto"/>
                    <w:right w:val="none" w:sz="0" w:space="0" w:color="auto"/>
                  </w:divBdr>
                </w:div>
                <w:div w:id="775058346">
                  <w:marLeft w:val="0"/>
                  <w:marRight w:val="0"/>
                  <w:marTop w:val="0"/>
                  <w:marBottom w:val="0"/>
                  <w:divBdr>
                    <w:top w:val="none" w:sz="0" w:space="0" w:color="auto"/>
                    <w:left w:val="none" w:sz="0" w:space="0" w:color="auto"/>
                    <w:bottom w:val="none" w:sz="0" w:space="0" w:color="auto"/>
                    <w:right w:val="none" w:sz="0" w:space="0" w:color="auto"/>
                  </w:divBdr>
                </w:div>
                <w:div w:id="1878348507">
                  <w:marLeft w:val="0"/>
                  <w:marRight w:val="0"/>
                  <w:marTop w:val="0"/>
                  <w:marBottom w:val="0"/>
                  <w:divBdr>
                    <w:top w:val="none" w:sz="0" w:space="0" w:color="auto"/>
                    <w:left w:val="none" w:sz="0" w:space="0" w:color="auto"/>
                    <w:bottom w:val="none" w:sz="0" w:space="0" w:color="auto"/>
                    <w:right w:val="none" w:sz="0" w:space="0" w:color="auto"/>
                  </w:divBdr>
                </w:div>
                <w:div w:id="1072779580">
                  <w:marLeft w:val="0"/>
                  <w:marRight w:val="0"/>
                  <w:marTop w:val="0"/>
                  <w:marBottom w:val="0"/>
                  <w:divBdr>
                    <w:top w:val="none" w:sz="0" w:space="0" w:color="auto"/>
                    <w:left w:val="none" w:sz="0" w:space="0" w:color="auto"/>
                    <w:bottom w:val="none" w:sz="0" w:space="0" w:color="auto"/>
                    <w:right w:val="none" w:sz="0" w:space="0" w:color="auto"/>
                  </w:divBdr>
                </w:div>
                <w:div w:id="2114937000">
                  <w:marLeft w:val="0"/>
                  <w:marRight w:val="0"/>
                  <w:marTop w:val="0"/>
                  <w:marBottom w:val="0"/>
                  <w:divBdr>
                    <w:top w:val="none" w:sz="0" w:space="0" w:color="auto"/>
                    <w:left w:val="none" w:sz="0" w:space="0" w:color="auto"/>
                    <w:bottom w:val="none" w:sz="0" w:space="0" w:color="auto"/>
                    <w:right w:val="none" w:sz="0" w:space="0" w:color="auto"/>
                  </w:divBdr>
                </w:div>
                <w:div w:id="743917799">
                  <w:marLeft w:val="0"/>
                  <w:marRight w:val="0"/>
                  <w:marTop w:val="0"/>
                  <w:marBottom w:val="0"/>
                  <w:divBdr>
                    <w:top w:val="none" w:sz="0" w:space="0" w:color="auto"/>
                    <w:left w:val="none" w:sz="0" w:space="0" w:color="auto"/>
                    <w:bottom w:val="none" w:sz="0" w:space="0" w:color="auto"/>
                    <w:right w:val="none" w:sz="0" w:space="0" w:color="auto"/>
                  </w:divBdr>
                </w:div>
                <w:div w:id="1605764439">
                  <w:marLeft w:val="0"/>
                  <w:marRight w:val="0"/>
                  <w:marTop w:val="0"/>
                  <w:marBottom w:val="0"/>
                  <w:divBdr>
                    <w:top w:val="none" w:sz="0" w:space="0" w:color="auto"/>
                    <w:left w:val="none" w:sz="0" w:space="0" w:color="auto"/>
                    <w:bottom w:val="none" w:sz="0" w:space="0" w:color="auto"/>
                    <w:right w:val="none" w:sz="0" w:space="0" w:color="auto"/>
                  </w:divBdr>
                </w:div>
                <w:div w:id="1421096916">
                  <w:marLeft w:val="0"/>
                  <w:marRight w:val="0"/>
                  <w:marTop w:val="0"/>
                  <w:marBottom w:val="0"/>
                  <w:divBdr>
                    <w:top w:val="none" w:sz="0" w:space="0" w:color="auto"/>
                    <w:left w:val="none" w:sz="0" w:space="0" w:color="auto"/>
                    <w:bottom w:val="none" w:sz="0" w:space="0" w:color="auto"/>
                    <w:right w:val="none" w:sz="0" w:space="0" w:color="auto"/>
                  </w:divBdr>
                </w:div>
                <w:div w:id="1332952851">
                  <w:marLeft w:val="0"/>
                  <w:marRight w:val="0"/>
                  <w:marTop w:val="0"/>
                  <w:marBottom w:val="0"/>
                  <w:divBdr>
                    <w:top w:val="none" w:sz="0" w:space="0" w:color="auto"/>
                    <w:left w:val="none" w:sz="0" w:space="0" w:color="auto"/>
                    <w:bottom w:val="none" w:sz="0" w:space="0" w:color="auto"/>
                    <w:right w:val="none" w:sz="0" w:space="0" w:color="auto"/>
                  </w:divBdr>
                </w:div>
                <w:div w:id="1508591253">
                  <w:marLeft w:val="0"/>
                  <w:marRight w:val="0"/>
                  <w:marTop w:val="0"/>
                  <w:marBottom w:val="0"/>
                  <w:divBdr>
                    <w:top w:val="none" w:sz="0" w:space="0" w:color="auto"/>
                    <w:left w:val="none" w:sz="0" w:space="0" w:color="auto"/>
                    <w:bottom w:val="none" w:sz="0" w:space="0" w:color="auto"/>
                    <w:right w:val="none" w:sz="0" w:space="0" w:color="auto"/>
                  </w:divBdr>
                </w:div>
                <w:div w:id="1357656087">
                  <w:marLeft w:val="0"/>
                  <w:marRight w:val="0"/>
                  <w:marTop w:val="0"/>
                  <w:marBottom w:val="0"/>
                  <w:divBdr>
                    <w:top w:val="none" w:sz="0" w:space="0" w:color="auto"/>
                    <w:left w:val="none" w:sz="0" w:space="0" w:color="auto"/>
                    <w:bottom w:val="none" w:sz="0" w:space="0" w:color="auto"/>
                    <w:right w:val="none" w:sz="0" w:space="0" w:color="auto"/>
                  </w:divBdr>
                </w:div>
                <w:div w:id="128859032">
                  <w:marLeft w:val="0"/>
                  <w:marRight w:val="0"/>
                  <w:marTop w:val="0"/>
                  <w:marBottom w:val="0"/>
                  <w:divBdr>
                    <w:top w:val="none" w:sz="0" w:space="0" w:color="auto"/>
                    <w:left w:val="none" w:sz="0" w:space="0" w:color="auto"/>
                    <w:bottom w:val="none" w:sz="0" w:space="0" w:color="auto"/>
                    <w:right w:val="none" w:sz="0" w:space="0" w:color="auto"/>
                  </w:divBdr>
                </w:div>
                <w:div w:id="1453674362">
                  <w:marLeft w:val="0"/>
                  <w:marRight w:val="0"/>
                  <w:marTop w:val="0"/>
                  <w:marBottom w:val="0"/>
                  <w:divBdr>
                    <w:top w:val="none" w:sz="0" w:space="0" w:color="auto"/>
                    <w:left w:val="none" w:sz="0" w:space="0" w:color="auto"/>
                    <w:bottom w:val="none" w:sz="0" w:space="0" w:color="auto"/>
                    <w:right w:val="none" w:sz="0" w:space="0" w:color="auto"/>
                  </w:divBdr>
                </w:div>
                <w:div w:id="164320535">
                  <w:marLeft w:val="0"/>
                  <w:marRight w:val="0"/>
                  <w:marTop w:val="0"/>
                  <w:marBottom w:val="0"/>
                  <w:divBdr>
                    <w:top w:val="none" w:sz="0" w:space="0" w:color="auto"/>
                    <w:left w:val="none" w:sz="0" w:space="0" w:color="auto"/>
                    <w:bottom w:val="none" w:sz="0" w:space="0" w:color="auto"/>
                    <w:right w:val="none" w:sz="0" w:space="0" w:color="auto"/>
                  </w:divBdr>
                </w:div>
                <w:div w:id="2109428499">
                  <w:marLeft w:val="0"/>
                  <w:marRight w:val="0"/>
                  <w:marTop w:val="0"/>
                  <w:marBottom w:val="0"/>
                  <w:divBdr>
                    <w:top w:val="none" w:sz="0" w:space="0" w:color="auto"/>
                    <w:left w:val="none" w:sz="0" w:space="0" w:color="auto"/>
                    <w:bottom w:val="none" w:sz="0" w:space="0" w:color="auto"/>
                    <w:right w:val="none" w:sz="0" w:space="0" w:color="auto"/>
                  </w:divBdr>
                </w:div>
                <w:div w:id="770660715">
                  <w:marLeft w:val="0"/>
                  <w:marRight w:val="0"/>
                  <w:marTop w:val="0"/>
                  <w:marBottom w:val="0"/>
                  <w:divBdr>
                    <w:top w:val="none" w:sz="0" w:space="0" w:color="auto"/>
                    <w:left w:val="none" w:sz="0" w:space="0" w:color="auto"/>
                    <w:bottom w:val="none" w:sz="0" w:space="0" w:color="auto"/>
                    <w:right w:val="none" w:sz="0" w:space="0" w:color="auto"/>
                  </w:divBdr>
                </w:div>
                <w:div w:id="2078505093">
                  <w:marLeft w:val="0"/>
                  <w:marRight w:val="0"/>
                  <w:marTop w:val="0"/>
                  <w:marBottom w:val="0"/>
                  <w:divBdr>
                    <w:top w:val="none" w:sz="0" w:space="0" w:color="auto"/>
                    <w:left w:val="none" w:sz="0" w:space="0" w:color="auto"/>
                    <w:bottom w:val="none" w:sz="0" w:space="0" w:color="auto"/>
                    <w:right w:val="none" w:sz="0" w:space="0" w:color="auto"/>
                  </w:divBdr>
                </w:div>
                <w:div w:id="844631014">
                  <w:marLeft w:val="0"/>
                  <w:marRight w:val="0"/>
                  <w:marTop w:val="0"/>
                  <w:marBottom w:val="0"/>
                  <w:divBdr>
                    <w:top w:val="none" w:sz="0" w:space="0" w:color="auto"/>
                    <w:left w:val="none" w:sz="0" w:space="0" w:color="auto"/>
                    <w:bottom w:val="none" w:sz="0" w:space="0" w:color="auto"/>
                    <w:right w:val="none" w:sz="0" w:space="0" w:color="auto"/>
                  </w:divBdr>
                </w:div>
                <w:div w:id="236285527">
                  <w:marLeft w:val="0"/>
                  <w:marRight w:val="0"/>
                  <w:marTop w:val="0"/>
                  <w:marBottom w:val="0"/>
                  <w:divBdr>
                    <w:top w:val="none" w:sz="0" w:space="0" w:color="auto"/>
                    <w:left w:val="none" w:sz="0" w:space="0" w:color="auto"/>
                    <w:bottom w:val="none" w:sz="0" w:space="0" w:color="auto"/>
                    <w:right w:val="none" w:sz="0" w:space="0" w:color="auto"/>
                  </w:divBdr>
                </w:div>
                <w:div w:id="460809369">
                  <w:marLeft w:val="0"/>
                  <w:marRight w:val="0"/>
                  <w:marTop w:val="0"/>
                  <w:marBottom w:val="0"/>
                  <w:divBdr>
                    <w:top w:val="none" w:sz="0" w:space="0" w:color="auto"/>
                    <w:left w:val="none" w:sz="0" w:space="0" w:color="auto"/>
                    <w:bottom w:val="none" w:sz="0" w:space="0" w:color="auto"/>
                    <w:right w:val="none" w:sz="0" w:space="0" w:color="auto"/>
                  </w:divBdr>
                </w:div>
                <w:div w:id="1572042153">
                  <w:marLeft w:val="0"/>
                  <w:marRight w:val="0"/>
                  <w:marTop w:val="0"/>
                  <w:marBottom w:val="0"/>
                  <w:divBdr>
                    <w:top w:val="none" w:sz="0" w:space="0" w:color="auto"/>
                    <w:left w:val="none" w:sz="0" w:space="0" w:color="auto"/>
                    <w:bottom w:val="none" w:sz="0" w:space="0" w:color="auto"/>
                    <w:right w:val="none" w:sz="0" w:space="0" w:color="auto"/>
                  </w:divBdr>
                </w:div>
                <w:div w:id="189147227">
                  <w:marLeft w:val="0"/>
                  <w:marRight w:val="0"/>
                  <w:marTop w:val="0"/>
                  <w:marBottom w:val="0"/>
                  <w:divBdr>
                    <w:top w:val="none" w:sz="0" w:space="0" w:color="auto"/>
                    <w:left w:val="none" w:sz="0" w:space="0" w:color="auto"/>
                    <w:bottom w:val="none" w:sz="0" w:space="0" w:color="auto"/>
                    <w:right w:val="none" w:sz="0" w:space="0" w:color="auto"/>
                  </w:divBdr>
                </w:div>
                <w:div w:id="1007633371">
                  <w:marLeft w:val="0"/>
                  <w:marRight w:val="0"/>
                  <w:marTop w:val="0"/>
                  <w:marBottom w:val="0"/>
                  <w:divBdr>
                    <w:top w:val="none" w:sz="0" w:space="0" w:color="auto"/>
                    <w:left w:val="none" w:sz="0" w:space="0" w:color="auto"/>
                    <w:bottom w:val="none" w:sz="0" w:space="0" w:color="auto"/>
                    <w:right w:val="none" w:sz="0" w:space="0" w:color="auto"/>
                  </w:divBdr>
                </w:div>
                <w:div w:id="1071923913">
                  <w:marLeft w:val="0"/>
                  <w:marRight w:val="0"/>
                  <w:marTop w:val="0"/>
                  <w:marBottom w:val="0"/>
                  <w:divBdr>
                    <w:top w:val="none" w:sz="0" w:space="0" w:color="auto"/>
                    <w:left w:val="none" w:sz="0" w:space="0" w:color="auto"/>
                    <w:bottom w:val="none" w:sz="0" w:space="0" w:color="auto"/>
                    <w:right w:val="none" w:sz="0" w:space="0" w:color="auto"/>
                  </w:divBdr>
                </w:div>
              </w:divsChild>
            </w:div>
            <w:div w:id="7890567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10082996">
      <w:bodyDiv w:val="1"/>
      <w:marLeft w:val="0"/>
      <w:marRight w:val="0"/>
      <w:marTop w:val="0"/>
      <w:marBottom w:val="0"/>
      <w:divBdr>
        <w:top w:val="none" w:sz="0" w:space="0" w:color="auto"/>
        <w:left w:val="none" w:sz="0" w:space="0" w:color="auto"/>
        <w:bottom w:val="none" w:sz="0" w:space="0" w:color="auto"/>
        <w:right w:val="none" w:sz="0" w:space="0" w:color="auto"/>
      </w:divBdr>
    </w:div>
    <w:div w:id="410347517">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11975985">
      <w:bodyDiv w:val="1"/>
      <w:marLeft w:val="0"/>
      <w:marRight w:val="0"/>
      <w:marTop w:val="0"/>
      <w:marBottom w:val="0"/>
      <w:divBdr>
        <w:top w:val="none" w:sz="0" w:space="0" w:color="auto"/>
        <w:left w:val="none" w:sz="0" w:space="0" w:color="auto"/>
        <w:bottom w:val="none" w:sz="0" w:space="0" w:color="auto"/>
        <w:right w:val="none" w:sz="0" w:space="0" w:color="auto"/>
      </w:divBdr>
    </w:div>
    <w:div w:id="417024897">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1604435">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26005067">
      <w:bodyDiv w:val="1"/>
      <w:marLeft w:val="0"/>
      <w:marRight w:val="0"/>
      <w:marTop w:val="0"/>
      <w:marBottom w:val="0"/>
      <w:divBdr>
        <w:top w:val="none" w:sz="0" w:space="0" w:color="auto"/>
        <w:left w:val="none" w:sz="0" w:space="0" w:color="auto"/>
        <w:bottom w:val="none" w:sz="0" w:space="0" w:color="auto"/>
        <w:right w:val="none" w:sz="0" w:space="0" w:color="auto"/>
      </w:divBdr>
    </w:div>
    <w:div w:id="426998613">
      <w:bodyDiv w:val="1"/>
      <w:marLeft w:val="0"/>
      <w:marRight w:val="0"/>
      <w:marTop w:val="0"/>
      <w:marBottom w:val="0"/>
      <w:divBdr>
        <w:top w:val="none" w:sz="0" w:space="0" w:color="auto"/>
        <w:left w:val="none" w:sz="0" w:space="0" w:color="auto"/>
        <w:bottom w:val="none" w:sz="0" w:space="0" w:color="auto"/>
        <w:right w:val="none" w:sz="0" w:space="0" w:color="auto"/>
      </w:divBdr>
    </w:div>
    <w:div w:id="428502841">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1345043">
      <w:bodyDiv w:val="1"/>
      <w:marLeft w:val="0"/>
      <w:marRight w:val="0"/>
      <w:marTop w:val="0"/>
      <w:marBottom w:val="0"/>
      <w:divBdr>
        <w:top w:val="none" w:sz="0" w:space="0" w:color="auto"/>
        <w:left w:val="none" w:sz="0" w:space="0" w:color="auto"/>
        <w:bottom w:val="none" w:sz="0" w:space="0" w:color="auto"/>
        <w:right w:val="none" w:sz="0" w:space="0" w:color="auto"/>
      </w:divBdr>
      <w:divsChild>
        <w:div w:id="1134059834">
          <w:marLeft w:val="0"/>
          <w:marRight w:val="0"/>
          <w:marTop w:val="0"/>
          <w:marBottom w:val="0"/>
          <w:divBdr>
            <w:top w:val="none" w:sz="0" w:space="0" w:color="auto"/>
            <w:left w:val="none" w:sz="0" w:space="0" w:color="auto"/>
            <w:bottom w:val="none" w:sz="0" w:space="0" w:color="auto"/>
            <w:right w:val="none" w:sz="0" w:space="0" w:color="auto"/>
          </w:divBdr>
          <w:divsChild>
            <w:div w:id="6585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3842032">
      <w:bodyDiv w:val="1"/>
      <w:marLeft w:val="0"/>
      <w:marRight w:val="0"/>
      <w:marTop w:val="0"/>
      <w:marBottom w:val="0"/>
      <w:divBdr>
        <w:top w:val="none" w:sz="0" w:space="0" w:color="auto"/>
        <w:left w:val="none" w:sz="0" w:space="0" w:color="auto"/>
        <w:bottom w:val="none" w:sz="0" w:space="0" w:color="auto"/>
        <w:right w:val="none" w:sz="0" w:space="0" w:color="auto"/>
      </w:divBdr>
    </w:div>
    <w:div w:id="449132845">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0852970">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3236574">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68941014">
      <w:bodyDiv w:val="1"/>
      <w:marLeft w:val="0"/>
      <w:marRight w:val="0"/>
      <w:marTop w:val="0"/>
      <w:marBottom w:val="0"/>
      <w:divBdr>
        <w:top w:val="none" w:sz="0" w:space="0" w:color="auto"/>
        <w:left w:val="none" w:sz="0" w:space="0" w:color="auto"/>
        <w:bottom w:val="none" w:sz="0" w:space="0" w:color="auto"/>
        <w:right w:val="none" w:sz="0" w:space="0" w:color="auto"/>
      </w:divBdr>
    </w:div>
    <w:div w:id="473302494">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478763175">
      <w:bodyDiv w:val="1"/>
      <w:marLeft w:val="0"/>
      <w:marRight w:val="0"/>
      <w:marTop w:val="0"/>
      <w:marBottom w:val="0"/>
      <w:divBdr>
        <w:top w:val="none" w:sz="0" w:space="0" w:color="auto"/>
        <w:left w:val="none" w:sz="0" w:space="0" w:color="auto"/>
        <w:bottom w:val="none" w:sz="0" w:space="0" w:color="auto"/>
        <w:right w:val="none" w:sz="0" w:space="0" w:color="auto"/>
      </w:divBdr>
      <w:divsChild>
        <w:div w:id="1538352299">
          <w:marLeft w:val="0"/>
          <w:marRight w:val="0"/>
          <w:marTop w:val="0"/>
          <w:marBottom w:val="0"/>
          <w:divBdr>
            <w:top w:val="none" w:sz="0" w:space="0" w:color="auto"/>
            <w:left w:val="none" w:sz="0" w:space="0" w:color="auto"/>
            <w:bottom w:val="none" w:sz="0" w:space="0" w:color="auto"/>
            <w:right w:val="none" w:sz="0" w:space="0" w:color="auto"/>
          </w:divBdr>
        </w:div>
      </w:divsChild>
    </w:div>
    <w:div w:id="482432721">
      <w:bodyDiv w:val="1"/>
      <w:marLeft w:val="0"/>
      <w:marRight w:val="0"/>
      <w:marTop w:val="0"/>
      <w:marBottom w:val="0"/>
      <w:divBdr>
        <w:top w:val="none" w:sz="0" w:space="0" w:color="auto"/>
        <w:left w:val="none" w:sz="0" w:space="0" w:color="auto"/>
        <w:bottom w:val="none" w:sz="0" w:space="0" w:color="auto"/>
        <w:right w:val="none" w:sz="0" w:space="0" w:color="auto"/>
      </w:divBdr>
    </w:div>
    <w:div w:id="486240805">
      <w:bodyDiv w:val="1"/>
      <w:marLeft w:val="0"/>
      <w:marRight w:val="0"/>
      <w:marTop w:val="0"/>
      <w:marBottom w:val="0"/>
      <w:divBdr>
        <w:top w:val="none" w:sz="0" w:space="0" w:color="auto"/>
        <w:left w:val="none" w:sz="0" w:space="0" w:color="auto"/>
        <w:bottom w:val="none" w:sz="0" w:space="0" w:color="auto"/>
        <w:right w:val="none" w:sz="0" w:space="0" w:color="auto"/>
      </w:divBdr>
    </w:div>
    <w:div w:id="487791706">
      <w:bodyDiv w:val="1"/>
      <w:marLeft w:val="0"/>
      <w:marRight w:val="0"/>
      <w:marTop w:val="0"/>
      <w:marBottom w:val="0"/>
      <w:divBdr>
        <w:top w:val="none" w:sz="0" w:space="0" w:color="auto"/>
        <w:left w:val="none" w:sz="0" w:space="0" w:color="auto"/>
        <w:bottom w:val="none" w:sz="0" w:space="0" w:color="auto"/>
        <w:right w:val="none" w:sz="0" w:space="0" w:color="auto"/>
      </w:divBdr>
      <w:divsChild>
        <w:div w:id="2100906840">
          <w:marLeft w:val="0"/>
          <w:marRight w:val="0"/>
          <w:marTop w:val="0"/>
          <w:marBottom w:val="0"/>
          <w:divBdr>
            <w:top w:val="none" w:sz="0" w:space="0" w:color="auto"/>
            <w:left w:val="none" w:sz="0" w:space="0" w:color="auto"/>
            <w:bottom w:val="none" w:sz="0" w:space="0" w:color="auto"/>
            <w:right w:val="none" w:sz="0" w:space="0" w:color="auto"/>
          </w:divBdr>
        </w:div>
      </w:divsChild>
    </w:div>
    <w:div w:id="489905044">
      <w:bodyDiv w:val="1"/>
      <w:marLeft w:val="0"/>
      <w:marRight w:val="0"/>
      <w:marTop w:val="0"/>
      <w:marBottom w:val="0"/>
      <w:divBdr>
        <w:top w:val="none" w:sz="0" w:space="0" w:color="auto"/>
        <w:left w:val="none" w:sz="0" w:space="0" w:color="auto"/>
        <w:bottom w:val="none" w:sz="0" w:space="0" w:color="auto"/>
        <w:right w:val="none" w:sz="0" w:space="0" w:color="auto"/>
      </w:divBdr>
    </w:div>
    <w:div w:id="491993422">
      <w:bodyDiv w:val="1"/>
      <w:marLeft w:val="0"/>
      <w:marRight w:val="0"/>
      <w:marTop w:val="0"/>
      <w:marBottom w:val="0"/>
      <w:divBdr>
        <w:top w:val="none" w:sz="0" w:space="0" w:color="auto"/>
        <w:left w:val="none" w:sz="0" w:space="0" w:color="auto"/>
        <w:bottom w:val="none" w:sz="0" w:space="0" w:color="auto"/>
        <w:right w:val="none" w:sz="0" w:space="0" w:color="auto"/>
      </w:divBdr>
    </w:div>
    <w:div w:id="492187939">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2453870">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15118268">
      <w:bodyDiv w:val="1"/>
      <w:marLeft w:val="0"/>
      <w:marRight w:val="0"/>
      <w:marTop w:val="0"/>
      <w:marBottom w:val="0"/>
      <w:divBdr>
        <w:top w:val="none" w:sz="0" w:space="0" w:color="auto"/>
        <w:left w:val="none" w:sz="0" w:space="0" w:color="auto"/>
        <w:bottom w:val="none" w:sz="0" w:space="0" w:color="auto"/>
        <w:right w:val="none" w:sz="0" w:space="0" w:color="auto"/>
      </w:divBdr>
      <w:divsChild>
        <w:div w:id="230584479">
          <w:marLeft w:val="0"/>
          <w:marRight w:val="0"/>
          <w:marTop w:val="0"/>
          <w:marBottom w:val="0"/>
          <w:divBdr>
            <w:top w:val="none" w:sz="0" w:space="0" w:color="auto"/>
            <w:left w:val="none" w:sz="0" w:space="0" w:color="auto"/>
            <w:bottom w:val="none" w:sz="0" w:space="0" w:color="auto"/>
            <w:right w:val="none" w:sz="0" w:space="0" w:color="auto"/>
          </w:divBdr>
        </w:div>
        <w:div w:id="1619531013">
          <w:marLeft w:val="0"/>
          <w:marRight w:val="0"/>
          <w:marTop w:val="0"/>
          <w:marBottom w:val="0"/>
          <w:divBdr>
            <w:top w:val="none" w:sz="0" w:space="0" w:color="auto"/>
            <w:left w:val="none" w:sz="0" w:space="0" w:color="auto"/>
            <w:bottom w:val="none" w:sz="0" w:space="0" w:color="auto"/>
            <w:right w:val="none" w:sz="0" w:space="0" w:color="auto"/>
          </w:divBdr>
        </w:div>
        <w:div w:id="1834177559">
          <w:marLeft w:val="0"/>
          <w:marRight w:val="0"/>
          <w:marTop w:val="0"/>
          <w:marBottom w:val="0"/>
          <w:divBdr>
            <w:top w:val="none" w:sz="0" w:space="0" w:color="auto"/>
            <w:left w:val="none" w:sz="0" w:space="0" w:color="auto"/>
            <w:bottom w:val="none" w:sz="0" w:space="0" w:color="auto"/>
            <w:right w:val="none" w:sz="0" w:space="0" w:color="auto"/>
          </w:divBdr>
        </w:div>
      </w:divsChild>
    </w:div>
    <w:div w:id="515970305">
      <w:bodyDiv w:val="1"/>
      <w:marLeft w:val="0"/>
      <w:marRight w:val="0"/>
      <w:marTop w:val="0"/>
      <w:marBottom w:val="0"/>
      <w:divBdr>
        <w:top w:val="none" w:sz="0" w:space="0" w:color="auto"/>
        <w:left w:val="none" w:sz="0" w:space="0" w:color="auto"/>
        <w:bottom w:val="none" w:sz="0" w:space="0" w:color="auto"/>
        <w:right w:val="none" w:sz="0" w:space="0" w:color="auto"/>
      </w:divBdr>
    </w:div>
    <w:div w:id="517426340">
      <w:bodyDiv w:val="1"/>
      <w:marLeft w:val="0"/>
      <w:marRight w:val="0"/>
      <w:marTop w:val="0"/>
      <w:marBottom w:val="0"/>
      <w:divBdr>
        <w:top w:val="none" w:sz="0" w:space="0" w:color="auto"/>
        <w:left w:val="none" w:sz="0" w:space="0" w:color="auto"/>
        <w:bottom w:val="none" w:sz="0" w:space="0" w:color="auto"/>
        <w:right w:val="none" w:sz="0" w:space="0" w:color="auto"/>
      </w:divBdr>
    </w:div>
    <w:div w:id="518274801">
      <w:bodyDiv w:val="1"/>
      <w:marLeft w:val="0"/>
      <w:marRight w:val="0"/>
      <w:marTop w:val="0"/>
      <w:marBottom w:val="0"/>
      <w:divBdr>
        <w:top w:val="none" w:sz="0" w:space="0" w:color="auto"/>
        <w:left w:val="none" w:sz="0" w:space="0" w:color="auto"/>
        <w:bottom w:val="none" w:sz="0" w:space="0" w:color="auto"/>
        <w:right w:val="none" w:sz="0" w:space="0" w:color="auto"/>
      </w:divBdr>
    </w:div>
    <w:div w:id="528834650">
      <w:bodyDiv w:val="1"/>
      <w:marLeft w:val="0"/>
      <w:marRight w:val="0"/>
      <w:marTop w:val="0"/>
      <w:marBottom w:val="0"/>
      <w:divBdr>
        <w:top w:val="none" w:sz="0" w:space="0" w:color="auto"/>
        <w:left w:val="none" w:sz="0" w:space="0" w:color="auto"/>
        <w:bottom w:val="none" w:sz="0" w:space="0" w:color="auto"/>
        <w:right w:val="none" w:sz="0" w:space="0" w:color="auto"/>
      </w:divBdr>
    </w:div>
    <w:div w:id="538860251">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094693">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635321">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0098083">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63217367">
      <w:bodyDiv w:val="1"/>
      <w:marLeft w:val="0"/>
      <w:marRight w:val="0"/>
      <w:marTop w:val="0"/>
      <w:marBottom w:val="0"/>
      <w:divBdr>
        <w:top w:val="none" w:sz="0" w:space="0" w:color="auto"/>
        <w:left w:val="none" w:sz="0" w:space="0" w:color="auto"/>
        <w:bottom w:val="none" w:sz="0" w:space="0" w:color="auto"/>
        <w:right w:val="none" w:sz="0" w:space="0" w:color="auto"/>
      </w:divBdr>
    </w:div>
    <w:div w:id="567417952">
      <w:bodyDiv w:val="1"/>
      <w:marLeft w:val="0"/>
      <w:marRight w:val="0"/>
      <w:marTop w:val="0"/>
      <w:marBottom w:val="0"/>
      <w:divBdr>
        <w:top w:val="none" w:sz="0" w:space="0" w:color="auto"/>
        <w:left w:val="none" w:sz="0" w:space="0" w:color="auto"/>
        <w:bottom w:val="none" w:sz="0" w:space="0" w:color="auto"/>
        <w:right w:val="none" w:sz="0" w:space="0" w:color="auto"/>
      </w:divBdr>
      <w:divsChild>
        <w:div w:id="501362979">
          <w:marLeft w:val="0"/>
          <w:marRight w:val="0"/>
          <w:marTop w:val="0"/>
          <w:marBottom w:val="0"/>
          <w:divBdr>
            <w:top w:val="none" w:sz="0" w:space="0" w:color="auto"/>
            <w:left w:val="none" w:sz="0" w:space="0" w:color="auto"/>
            <w:bottom w:val="none" w:sz="0" w:space="0" w:color="auto"/>
            <w:right w:val="none" w:sz="0" w:space="0" w:color="auto"/>
          </w:divBdr>
        </w:div>
        <w:div w:id="1112433947">
          <w:marLeft w:val="0"/>
          <w:marRight w:val="0"/>
          <w:marTop w:val="0"/>
          <w:marBottom w:val="0"/>
          <w:divBdr>
            <w:top w:val="none" w:sz="0" w:space="0" w:color="auto"/>
            <w:left w:val="none" w:sz="0" w:space="0" w:color="auto"/>
            <w:bottom w:val="none" w:sz="0" w:space="0" w:color="auto"/>
            <w:right w:val="none" w:sz="0" w:space="0" w:color="auto"/>
          </w:divBdr>
        </w:div>
        <w:div w:id="1403676520">
          <w:marLeft w:val="0"/>
          <w:marRight w:val="0"/>
          <w:marTop w:val="0"/>
          <w:marBottom w:val="0"/>
          <w:divBdr>
            <w:top w:val="none" w:sz="0" w:space="0" w:color="auto"/>
            <w:left w:val="none" w:sz="0" w:space="0" w:color="auto"/>
            <w:bottom w:val="none" w:sz="0" w:space="0" w:color="auto"/>
            <w:right w:val="none" w:sz="0" w:space="0" w:color="auto"/>
          </w:divBdr>
        </w:div>
        <w:div w:id="1896623573">
          <w:marLeft w:val="0"/>
          <w:marRight w:val="0"/>
          <w:marTop w:val="0"/>
          <w:marBottom w:val="0"/>
          <w:divBdr>
            <w:top w:val="none" w:sz="0" w:space="0" w:color="auto"/>
            <w:left w:val="none" w:sz="0" w:space="0" w:color="auto"/>
            <w:bottom w:val="none" w:sz="0" w:space="0" w:color="auto"/>
            <w:right w:val="none" w:sz="0" w:space="0" w:color="auto"/>
          </w:divBdr>
        </w:div>
        <w:div w:id="2043938609">
          <w:marLeft w:val="0"/>
          <w:marRight w:val="0"/>
          <w:marTop w:val="0"/>
          <w:marBottom w:val="0"/>
          <w:divBdr>
            <w:top w:val="none" w:sz="0" w:space="0" w:color="auto"/>
            <w:left w:val="none" w:sz="0" w:space="0" w:color="auto"/>
            <w:bottom w:val="none" w:sz="0" w:space="0" w:color="auto"/>
            <w:right w:val="none" w:sz="0" w:space="0" w:color="auto"/>
          </w:divBdr>
          <w:divsChild>
            <w:div w:id="19116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6925">
      <w:bodyDiv w:val="1"/>
      <w:marLeft w:val="0"/>
      <w:marRight w:val="0"/>
      <w:marTop w:val="0"/>
      <w:marBottom w:val="0"/>
      <w:divBdr>
        <w:top w:val="none" w:sz="0" w:space="0" w:color="auto"/>
        <w:left w:val="none" w:sz="0" w:space="0" w:color="auto"/>
        <w:bottom w:val="none" w:sz="0" w:space="0" w:color="auto"/>
        <w:right w:val="none" w:sz="0" w:space="0" w:color="auto"/>
      </w:divBdr>
    </w:div>
    <w:div w:id="572737411">
      <w:bodyDiv w:val="1"/>
      <w:marLeft w:val="0"/>
      <w:marRight w:val="0"/>
      <w:marTop w:val="0"/>
      <w:marBottom w:val="0"/>
      <w:divBdr>
        <w:top w:val="none" w:sz="0" w:space="0" w:color="auto"/>
        <w:left w:val="none" w:sz="0" w:space="0" w:color="auto"/>
        <w:bottom w:val="none" w:sz="0" w:space="0" w:color="auto"/>
        <w:right w:val="none" w:sz="0" w:space="0" w:color="auto"/>
      </w:divBdr>
    </w:div>
    <w:div w:id="572738019">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5214173">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595208880">
      <w:bodyDiv w:val="1"/>
      <w:marLeft w:val="0"/>
      <w:marRight w:val="0"/>
      <w:marTop w:val="0"/>
      <w:marBottom w:val="0"/>
      <w:divBdr>
        <w:top w:val="none" w:sz="0" w:space="0" w:color="auto"/>
        <w:left w:val="none" w:sz="0" w:space="0" w:color="auto"/>
        <w:bottom w:val="none" w:sz="0" w:space="0" w:color="auto"/>
        <w:right w:val="none" w:sz="0" w:space="0" w:color="auto"/>
      </w:divBdr>
    </w:div>
    <w:div w:id="596013985">
      <w:bodyDiv w:val="1"/>
      <w:marLeft w:val="0"/>
      <w:marRight w:val="0"/>
      <w:marTop w:val="0"/>
      <w:marBottom w:val="0"/>
      <w:divBdr>
        <w:top w:val="none" w:sz="0" w:space="0" w:color="auto"/>
        <w:left w:val="none" w:sz="0" w:space="0" w:color="auto"/>
        <w:bottom w:val="none" w:sz="0" w:space="0" w:color="auto"/>
        <w:right w:val="none" w:sz="0" w:space="0" w:color="auto"/>
      </w:divBdr>
    </w:div>
    <w:div w:id="596450219">
      <w:bodyDiv w:val="1"/>
      <w:marLeft w:val="0"/>
      <w:marRight w:val="0"/>
      <w:marTop w:val="0"/>
      <w:marBottom w:val="0"/>
      <w:divBdr>
        <w:top w:val="none" w:sz="0" w:space="0" w:color="auto"/>
        <w:left w:val="none" w:sz="0" w:space="0" w:color="auto"/>
        <w:bottom w:val="none" w:sz="0" w:space="0" w:color="auto"/>
        <w:right w:val="none" w:sz="0" w:space="0" w:color="auto"/>
      </w:divBdr>
    </w:div>
    <w:div w:id="600722976">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2052777">
      <w:bodyDiv w:val="1"/>
      <w:marLeft w:val="0"/>
      <w:marRight w:val="0"/>
      <w:marTop w:val="0"/>
      <w:marBottom w:val="0"/>
      <w:divBdr>
        <w:top w:val="none" w:sz="0" w:space="0" w:color="auto"/>
        <w:left w:val="none" w:sz="0" w:space="0" w:color="auto"/>
        <w:bottom w:val="none" w:sz="0" w:space="0" w:color="auto"/>
        <w:right w:val="none" w:sz="0" w:space="0" w:color="auto"/>
      </w:divBdr>
    </w:div>
    <w:div w:id="612248516">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4680455">
      <w:bodyDiv w:val="1"/>
      <w:marLeft w:val="0"/>
      <w:marRight w:val="0"/>
      <w:marTop w:val="0"/>
      <w:marBottom w:val="0"/>
      <w:divBdr>
        <w:top w:val="none" w:sz="0" w:space="0" w:color="auto"/>
        <w:left w:val="none" w:sz="0" w:space="0" w:color="auto"/>
        <w:bottom w:val="none" w:sz="0" w:space="0" w:color="auto"/>
        <w:right w:val="none" w:sz="0" w:space="0" w:color="auto"/>
      </w:divBdr>
    </w:div>
    <w:div w:id="617492341">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24240536">
      <w:bodyDiv w:val="1"/>
      <w:marLeft w:val="0"/>
      <w:marRight w:val="0"/>
      <w:marTop w:val="0"/>
      <w:marBottom w:val="0"/>
      <w:divBdr>
        <w:top w:val="none" w:sz="0" w:space="0" w:color="auto"/>
        <w:left w:val="none" w:sz="0" w:space="0" w:color="auto"/>
        <w:bottom w:val="none" w:sz="0" w:space="0" w:color="auto"/>
        <w:right w:val="none" w:sz="0" w:space="0" w:color="auto"/>
      </w:divBdr>
    </w:div>
    <w:div w:id="629866716">
      <w:bodyDiv w:val="1"/>
      <w:marLeft w:val="0"/>
      <w:marRight w:val="0"/>
      <w:marTop w:val="0"/>
      <w:marBottom w:val="0"/>
      <w:divBdr>
        <w:top w:val="none" w:sz="0" w:space="0" w:color="auto"/>
        <w:left w:val="none" w:sz="0" w:space="0" w:color="auto"/>
        <w:bottom w:val="none" w:sz="0" w:space="0" w:color="auto"/>
        <w:right w:val="none" w:sz="0" w:space="0" w:color="auto"/>
      </w:divBdr>
      <w:divsChild>
        <w:div w:id="255134772">
          <w:marLeft w:val="0"/>
          <w:marRight w:val="0"/>
          <w:marTop w:val="0"/>
          <w:marBottom w:val="0"/>
          <w:divBdr>
            <w:top w:val="none" w:sz="0" w:space="0" w:color="auto"/>
            <w:left w:val="none" w:sz="0" w:space="0" w:color="auto"/>
            <w:bottom w:val="none" w:sz="0" w:space="0" w:color="auto"/>
            <w:right w:val="none" w:sz="0" w:space="0" w:color="auto"/>
          </w:divBdr>
          <w:divsChild>
            <w:div w:id="981889563">
              <w:marLeft w:val="0"/>
              <w:marRight w:val="0"/>
              <w:marTop w:val="0"/>
              <w:marBottom w:val="240"/>
              <w:divBdr>
                <w:top w:val="none" w:sz="0" w:space="0" w:color="auto"/>
                <w:left w:val="none" w:sz="0" w:space="0" w:color="auto"/>
                <w:bottom w:val="none" w:sz="0" w:space="0" w:color="auto"/>
                <w:right w:val="none" w:sz="0" w:space="0" w:color="auto"/>
              </w:divBdr>
            </w:div>
          </w:divsChild>
        </w:div>
        <w:div w:id="894853064">
          <w:marLeft w:val="0"/>
          <w:marRight w:val="0"/>
          <w:marTop w:val="0"/>
          <w:marBottom w:val="0"/>
          <w:divBdr>
            <w:top w:val="none" w:sz="0" w:space="0" w:color="auto"/>
            <w:left w:val="none" w:sz="0" w:space="0" w:color="auto"/>
            <w:bottom w:val="none" w:sz="0" w:space="0" w:color="auto"/>
            <w:right w:val="none" w:sz="0" w:space="0" w:color="auto"/>
          </w:divBdr>
          <w:divsChild>
            <w:div w:id="1146780919">
              <w:marLeft w:val="0"/>
              <w:marRight w:val="0"/>
              <w:marTop w:val="0"/>
              <w:marBottom w:val="240"/>
              <w:divBdr>
                <w:top w:val="none" w:sz="0" w:space="0" w:color="auto"/>
                <w:left w:val="none" w:sz="0" w:space="0" w:color="auto"/>
                <w:bottom w:val="none" w:sz="0" w:space="0" w:color="auto"/>
                <w:right w:val="none" w:sz="0" w:space="0" w:color="auto"/>
              </w:divBdr>
            </w:div>
          </w:divsChild>
        </w:div>
        <w:div w:id="1186019033">
          <w:marLeft w:val="0"/>
          <w:marRight w:val="0"/>
          <w:marTop w:val="0"/>
          <w:marBottom w:val="0"/>
          <w:divBdr>
            <w:top w:val="none" w:sz="0" w:space="0" w:color="auto"/>
            <w:left w:val="none" w:sz="0" w:space="0" w:color="auto"/>
            <w:bottom w:val="none" w:sz="0" w:space="0" w:color="auto"/>
            <w:right w:val="none" w:sz="0" w:space="0" w:color="auto"/>
          </w:divBdr>
          <w:divsChild>
            <w:div w:id="867451507">
              <w:marLeft w:val="0"/>
              <w:marRight w:val="0"/>
              <w:marTop w:val="0"/>
              <w:marBottom w:val="240"/>
              <w:divBdr>
                <w:top w:val="none" w:sz="0" w:space="0" w:color="auto"/>
                <w:left w:val="none" w:sz="0" w:space="0" w:color="auto"/>
                <w:bottom w:val="none" w:sz="0" w:space="0" w:color="auto"/>
                <w:right w:val="none" w:sz="0" w:space="0" w:color="auto"/>
              </w:divBdr>
            </w:div>
          </w:divsChild>
        </w:div>
        <w:div w:id="1758014388">
          <w:marLeft w:val="0"/>
          <w:marRight w:val="0"/>
          <w:marTop w:val="0"/>
          <w:marBottom w:val="0"/>
          <w:divBdr>
            <w:top w:val="none" w:sz="0" w:space="0" w:color="auto"/>
            <w:left w:val="none" w:sz="0" w:space="0" w:color="auto"/>
            <w:bottom w:val="none" w:sz="0" w:space="0" w:color="auto"/>
            <w:right w:val="none" w:sz="0" w:space="0" w:color="auto"/>
          </w:divBdr>
          <w:divsChild>
            <w:div w:id="4600056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1057791">
      <w:bodyDiv w:val="1"/>
      <w:marLeft w:val="0"/>
      <w:marRight w:val="0"/>
      <w:marTop w:val="0"/>
      <w:marBottom w:val="0"/>
      <w:divBdr>
        <w:top w:val="none" w:sz="0" w:space="0" w:color="auto"/>
        <w:left w:val="none" w:sz="0" w:space="0" w:color="auto"/>
        <w:bottom w:val="none" w:sz="0" w:space="0" w:color="auto"/>
        <w:right w:val="none" w:sz="0" w:space="0" w:color="auto"/>
      </w:divBdr>
    </w:div>
    <w:div w:id="637760299">
      <w:bodyDiv w:val="1"/>
      <w:marLeft w:val="0"/>
      <w:marRight w:val="0"/>
      <w:marTop w:val="0"/>
      <w:marBottom w:val="0"/>
      <w:divBdr>
        <w:top w:val="none" w:sz="0" w:space="0" w:color="auto"/>
        <w:left w:val="none" w:sz="0" w:space="0" w:color="auto"/>
        <w:bottom w:val="none" w:sz="0" w:space="0" w:color="auto"/>
        <w:right w:val="none" w:sz="0" w:space="0" w:color="auto"/>
      </w:divBdr>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39649021">
      <w:bodyDiv w:val="1"/>
      <w:marLeft w:val="0"/>
      <w:marRight w:val="0"/>
      <w:marTop w:val="0"/>
      <w:marBottom w:val="0"/>
      <w:divBdr>
        <w:top w:val="none" w:sz="0" w:space="0" w:color="auto"/>
        <w:left w:val="none" w:sz="0" w:space="0" w:color="auto"/>
        <w:bottom w:val="none" w:sz="0" w:space="0" w:color="auto"/>
        <w:right w:val="none" w:sz="0" w:space="0" w:color="auto"/>
      </w:divBdr>
    </w:div>
    <w:div w:id="645475717">
      <w:bodyDiv w:val="1"/>
      <w:marLeft w:val="0"/>
      <w:marRight w:val="0"/>
      <w:marTop w:val="0"/>
      <w:marBottom w:val="0"/>
      <w:divBdr>
        <w:top w:val="none" w:sz="0" w:space="0" w:color="auto"/>
        <w:left w:val="none" w:sz="0" w:space="0" w:color="auto"/>
        <w:bottom w:val="none" w:sz="0" w:space="0" w:color="auto"/>
        <w:right w:val="none" w:sz="0" w:space="0" w:color="auto"/>
      </w:divBdr>
      <w:divsChild>
        <w:div w:id="95248164">
          <w:marLeft w:val="0"/>
          <w:marRight w:val="0"/>
          <w:marTop w:val="0"/>
          <w:marBottom w:val="0"/>
          <w:divBdr>
            <w:top w:val="none" w:sz="0" w:space="0" w:color="auto"/>
            <w:left w:val="none" w:sz="0" w:space="0" w:color="auto"/>
            <w:bottom w:val="none" w:sz="0" w:space="0" w:color="auto"/>
            <w:right w:val="none" w:sz="0" w:space="0" w:color="auto"/>
          </w:divBdr>
        </w:div>
        <w:div w:id="268589685">
          <w:marLeft w:val="0"/>
          <w:marRight w:val="0"/>
          <w:marTop w:val="0"/>
          <w:marBottom w:val="0"/>
          <w:divBdr>
            <w:top w:val="none" w:sz="0" w:space="0" w:color="auto"/>
            <w:left w:val="none" w:sz="0" w:space="0" w:color="auto"/>
            <w:bottom w:val="none" w:sz="0" w:space="0" w:color="auto"/>
            <w:right w:val="none" w:sz="0" w:space="0" w:color="auto"/>
          </w:divBdr>
        </w:div>
        <w:div w:id="743990910">
          <w:marLeft w:val="0"/>
          <w:marRight w:val="0"/>
          <w:marTop w:val="0"/>
          <w:marBottom w:val="0"/>
          <w:divBdr>
            <w:top w:val="none" w:sz="0" w:space="0" w:color="auto"/>
            <w:left w:val="none" w:sz="0" w:space="0" w:color="auto"/>
            <w:bottom w:val="none" w:sz="0" w:space="0" w:color="auto"/>
            <w:right w:val="none" w:sz="0" w:space="0" w:color="auto"/>
          </w:divBdr>
        </w:div>
        <w:div w:id="1077437566">
          <w:marLeft w:val="0"/>
          <w:marRight w:val="0"/>
          <w:marTop w:val="0"/>
          <w:marBottom w:val="0"/>
          <w:divBdr>
            <w:top w:val="none" w:sz="0" w:space="0" w:color="auto"/>
            <w:left w:val="none" w:sz="0" w:space="0" w:color="auto"/>
            <w:bottom w:val="none" w:sz="0" w:space="0" w:color="auto"/>
            <w:right w:val="none" w:sz="0" w:space="0" w:color="auto"/>
          </w:divBdr>
          <w:divsChild>
            <w:div w:id="84157120">
              <w:marLeft w:val="0"/>
              <w:marRight w:val="0"/>
              <w:marTop w:val="0"/>
              <w:marBottom w:val="0"/>
              <w:divBdr>
                <w:top w:val="none" w:sz="0" w:space="0" w:color="auto"/>
                <w:left w:val="none" w:sz="0" w:space="0" w:color="auto"/>
                <w:bottom w:val="none" w:sz="0" w:space="0" w:color="auto"/>
                <w:right w:val="none" w:sz="0" w:space="0" w:color="auto"/>
              </w:divBdr>
            </w:div>
          </w:divsChild>
        </w:div>
        <w:div w:id="1610626262">
          <w:marLeft w:val="0"/>
          <w:marRight w:val="0"/>
          <w:marTop w:val="0"/>
          <w:marBottom w:val="0"/>
          <w:divBdr>
            <w:top w:val="none" w:sz="0" w:space="0" w:color="auto"/>
            <w:left w:val="none" w:sz="0" w:space="0" w:color="auto"/>
            <w:bottom w:val="none" w:sz="0" w:space="0" w:color="auto"/>
            <w:right w:val="none" w:sz="0" w:space="0" w:color="auto"/>
          </w:divBdr>
        </w:div>
      </w:divsChild>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56884744">
      <w:bodyDiv w:val="1"/>
      <w:marLeft w:val="0"/>
      <w:marRight w:val="0"/>
      <w:marTop w:val="0"/>
      <w:marBottom w:val="0"/>
      <w:divBdr>
        <w:top w:val="none" w:sz="0" w:space="0" w:color="auto"/>
        <w:left w:val="none" w:sz="0" w:space="0" w:color="auto"/>
        <w:bottom w:val="none" w:sz="0" w:space="0" w:color="auto"/>
        <w:right w:val="none" w:sz="0" w:space="0" w:color="auto"/>
      </w:divBdr>
    </w:div>
    <w:div w:id="658265744">
      <w:bodyDiv w:val="1"/>
      <w:marLeft w:val="0"/>
      <w:marRight w:val="0"/>
      <w:marTop w:val="0"/>
      <w:marBottom w:val="0"/>
      <w:divBdr>
        <w:top w:val="none" w:sz="0" w:space="0" w:color="auto"/>
        <w:left w:val="none" w:sz="0" w:space="0" w:color="auto"/>
        <w:bottom w:val="none" w:sz="0" w:space="0" w:color="auto"/>
        <w:right w:val="none" w:sz="0" w:space="0" w:color="auto"/>
      </w:divBdr>
    </w:div>
    <w:div w:id="660431363">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67516087">
      <w:bodyDiv w:val="1"/>
      <w:marLeft w:val="0"/>
      <w:marRight w:val="0"/>
      <w:marTop w:val="0"/>
      <w:marBottom w:val="0"/>
      <w:divBdr>
        <w:top w:val="none" w:sz="0" w:space="0" w:color="auto"/>
        <w:left w:val="none" w:sz="0" w:space="0" w:color="auto"/>
        <w:bottom w:val="none" w:sz="0" w:space="0" w:color="auto"/>
        <w:right w:val="none" w:sz="0" w:space="0" w:color="auto"/>
      </w:divBdr>
    </w:div>
    <w:div w:id="668562870">
      <w:bodyDiv w:val="1"/>
      <w:marLeft w:val="0"/>
      <w:marRight w:val="0"/>
      <w:marTop w:val="0"/>
      <w:marBottom w:val="0"/>
      <w:divBdr>
        <w:top w:val="none" w:sz="0" w:space="0" w:color="auto"/>
        <w:left w:val="none" w:sz="0" w:space="0" w:color="auto"/>
        <w:bottom w:val="none" w:sz="0" w:space="0" w:color="auto"/>
        <w:right w:val="none" w:sz="0" w:space="0" w:color="auto"/>
      </w:divBdr>
    </w:div>
    <w:div w:id="674191299">
      <w:bodyDiv w:val="1"/>
      <w:marLeft w:val="0"/>
      <w:marRight w:val="0"/>
      <w:marTop w:val="0"/>
      <w:marBottom w:val="0"/>
      <w:divBdr>
        <w:top w:val="none" w:sz="0" w:space="0" w:color="auto"/>
        <w:left w:val="none" w:sz="0" w:space="0" w:color="auto"/>
        <w:bottom w:val="none" w:sz="0" w:space="0" w:color="auto"/>
        <w:right w:val="none" w:sz="0" w:space="0" w:color="auto"/>
      </w:divBdr>
    </w:div>
    <w:div w:id="677272173">
      <w:bodyDiv w:val="1"/>
      <w:marLeft w:val="0"/>
      <w:marRight w:val="0"/>
      <w:marTop w:val="0"/>
      <w:marBottom w:val="0"/>
      <w:divBdr>
        <w:top w:val="none" w:sz="0" w:space="0" w:color="auto"/>
        <w:left w:val="none" w:sz="0" w:space="0" w:color="auto"/>
        <w:bottom w:val="none" w:sz="0" w:space="0" w:color="auto"/>
        <w:right w:val="none" w:sz="0" w:space="0" w:color="auto"/>
      </w:divBdr>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694844512">
      <w:bodyDiv w:val="1"/>
      <w:marLeft w:val="0"/>
      <w:marRight w:val="0"/>
      <w:marTop w:val="0"/>
      <w:marBottom w:val="0"/>
      <w:divBdr>
        <w:top w:val="none" w:sz="0" w:space="0" w:color="auto"/>
        <w:left w:val="none" w:sz="0" w:space="0" w:color="auto"/>
        <w:bottom w:val="none" w:sz="0" w:space="0" w:color="auto"/>
        <w:right w:val="none" w:sz="0" w:space="0" w:color="auto"/>
      </w:divBdr>
    </w:div>
    <w:div w:id="696467354">
      <w:bodyDiv w:val="1"/>
      <w:marLeft w:val="0"/>
      <w:marRight w:val="0"/>
      <w:marTop w:val="0"/>
      <w:marBottom w:val="0"/>
      <w:divBdr>
        <w:top w:val="none" w:sz="0" w:space="0" w:color="auto"/>
        <w:left w:val="none" w:sz="0" w:space="0" w:color="auto"/>
        <w:bottom w:val="none" w:sz="0" w:space="0" w:color="auto"/>
        <w:right w:val="none" w:sz="0" w:space="0" w:color="auto"/>
      </w:divBdr>
    </w:div>
    <w:div w:id="698891332">
      <w:bodyDiv w:val="1"/>
      <w:marLeft w:val="0"/>
      <w:marRight w:val="0"/>
      <w:marTop w:val="0"/>
      <w:marBottom w:val="0"/>
      <w:divBdr>
        <w:top w:val="none" w:sz="0" w:space="0" w:color="auto"/>
        <w:left w:val="none" w:sz="0" w:space="0" w:color="auto"/>
        <w:bottom w:val="none" w:sz="0" w:space="0" w:color="auto"/>
        <w:right w:val="none" w:sz="0" w:space="0" w:color="auto"/>
      </w:divBdr>
    </w:div>
    <w:div w:id="702554430">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5638695">
      <w:bodyDiv w:val="1"/>
      <w:marLeft w:val="0"/>
      <w:marRight w:val="0"/>
      <w:marTop w:val="0"/>
      <w:marBottom w:val="0"/>
      <w:divBdr>
        <w:top w:val="none" w:sz="0" w:space="0" w:color="auto"/>
        <w:left w:val="none" w:sz="0" w:space="0" w:color="auto"/>
        <w:bottom w:val="none" w:sz="0" w:space="0" w:color="auto"/>
        <w:right w:val="none" w:sz="0" w:space="0" w:color="auto"/>
      </w:divBdr>
      <w:divsChild>
        <w:div w:id="317199326">
          <w:marLeft w:val="0"/>
          <w:marRight w:val="0"/>
          <w:marTop w:val="0"/>
          <w:marBottom w:val="0"/>
          <w:divBdr>
            <w:top w:val="none" w:sz="0" w:space="0" w:color="auto"/>
            <w:left w:val="none" w:sz="0" w:space="0" w:color="auto"/>
            <w:bottom w:val="none" w:sz="0" w:space="0" w:color="auto"/>
            <w:right w:val="none" w:sz="0" w:space="0" w:color="auto"/>
          </w:divBdr>
          <w:divsChild>
            <w:div w:id="507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12072913">
      <w:bodyDiv w:val="1"/>
      <w:marLeft w:val="0"/>
      <w:marRight w:val="0"/>
      <w:marTop w:val="0"/>
      <w:marBottom w:val="0"/>
      <w:divBdr>
        <w:top w:val="none" w:sz="0" w:space="0" w:color="auto"/>
        <w:left w:val="none" w:sz="0" w:space="0" w:color="auto"/>
        <w:bottom w:val="none" w:sz="0" w:space="0" w:color="auto"/>
        <w:right w:val="none" w:sz="0" w:space="0" w:color="auto"/>
      </w:divBdr>
    </w:div>
    <w:div w:id="713500442">
      <w:bodyDiv w:val="1"/>
      <w:marLeft w:val="0"/>
      <w:marRight w:val="0"/>
      <w:marTop w:val="0"/>
      <w:marBottom w:val="0"/>
      <w:divBdr>
        <w:top w:val="none" w:sz="0" w:space="0" w:color="auto"/>
        <w:left w:val="none" w:sz="0" w:space="0" w:color="auto"/>
        <w:bottom w:val="none" w:sz="0" w:space="0" w:color="auto"/>
        <w:right w:val="none" w:sz="0" w:space="0" w:color="auto"/>
      </w:divBdr>
    </w:div>
    <w:div w:id="714695577">
      <w:bodyDiv w:val="1"/>
      <w:marLeft w:val="0"/>
      <w:marRight w:val="0"/>
      <w:marTop w:val="0"/>
      <w:marBottom w:val="0"/>
      <w:divBdr>
        <w:top w:val="none" w:sz="0" w:space="0" w:color="auto"/>
        <w:left w:val="none" w:sz="0" w:space="0" w:color="auto"/>
        <w:bottom w:val="none" w:sz="0" w:space="0" w:color="auto"/>
        <w:right w:val="none" w:sz="0" w:space="0" w:color="auto"/>
      </w:divBdr>
      <w:divsChild>
        <w:div w:id="149752952">
          <w:marLeft w:val="0"/>
          <w:marRight w:val="0"/>
          <w:marTop w:val="0"/>
          <w:marBottom w:val="0"/>
          <w:divBdr>
            <w:top w:val="none" w:sz="0" w:space="0" w:color="auto"/>
            <w:left w:val="none" w:sz="0" w:space="0" w:color="auto"/>
            <w:bottom w:val="none" w:sz="0" w:space="0" w:color="auto"/>
            <w:right w:val="none" w:sz="0" w:space="0" w:color="auto"/>
          </w:divBdr>
        </w:div>
        <w:div w:id="350301488">
          <w:marLeft w:val="0"/>
          <w:marRight w:val="0"/>
          <w:marTop w:val="0"/>
          <w:marBottom w:val="0"/>
          <w:divBdr>
            <w:top w:val="none" w:sz="0" w:space="0" w:color="auto"/>
            <w:left w:val="none" w:sz="0" w:space="0" w:color="auto"/>
            <w:bottom w:val="none" w:sz="0" w:space="0" w:color="auto"/>
            <w:right w:val="none" w:sz="0" w:space="0" w:color="auto"/>
          </w:divBdr>
        </w:div>
        <w:div w:id="429667495">
          <w:marLeft w:val="0"/>
          <w:marRight w:val="0"/>
          <w:marTop w:val="0"/>
          <w:marBottom w:val="0"/>
          <w:divBdr>
            <w:top w:val="none" w:sz="0" w:space="0" w:color="auto"/>
            <w:left w:val="none" w:sz="0" w:space="0" w:color="auto"/>
            <w:bottom w:val="none" w:sz="0" w:space="0" w:color="auto"/>
            <w:right w:val="none" w:sz="0" w:space="0" w:color="auto"/>
          </w:divBdr>
        </w:div>
        <w:div w:id="490875077">
          <w:marLeft w:val="0"/>
          <w:marRight w:val="0"/>
          <w:marTop w:val="0"/>
          <w:marBottom w:val="0"/>
          <w:divBdr>
            <w:top w:val="none" w:sz="0" w:space="0" w:color="auto"/>
            <w:left w:val="none" w:sz="0" w:space="0" w:color="auto"/>
            <w:bottom w:val="none" w:sz="0" w:space="0" w:color="auto"/>
            <w:right w:val="none" w:sz="0" w:space="0" w:color="auto"/>
          </w:divBdr>
        </w:div>
        <w:div w:id="662857586">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0"/>
          <w:marBottom w:val="0"/>
          <w:divBdr>
            <w:top w:val="none" w:sz="0" w:space="0" w:color="auto"/>
            <w:left w:val="none" w:sz="0" w:space="0" w:color="auto"/>
            <w:bottom w:val="none" w:sz="0" w:space="0" w:color="auto"/>
            <w:right w:val="none" w:sz="0" w:space="0" w:color="auto"/>
          </w:divBdr>
        </w:div>
      </w:divsChild>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24333445">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39213133">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40565141">
      <w:bodyDiv w:val="1"/>
      <w:marLeft w:val="0"/>
      <w:marRight w:val="0"/>
      <w:marTop w:val="0"/>
      <w:marBottom w:val="0"/>
      <w:divBdr>
        <w:top w:val="none" w:sz="0" w:space="0" w:color="auto"/>
        <w:left w:val="none" w:sz="0" w:space="0" w:color="auto"/>
        <w:bottom w:val="none" w:sz="0" w:space="0" w:color="auto"/>
        <w:right w:val="none" w:sz="0" w:space="0" w:color="auto"/>
      </w:divBdr>
    </w:div>
    <w:div w:id="741946107">
      <w:bodyDiv w:val="1"/>
      <w:marLeft w:val="0"/>
      <w:marRight w:val="0"/>
      <w:marTop w:val="0"/>
      <w:marBottom w:val="0"/>
      <w:divBdr>
        <w:top w:val="none" w:sz="0" w:space="0" w:color="auto"/>
        <w:left w:val="none" w:sz="0" w:space="0" w:color="auto"/>
        <w:bottom w:val="none" w:sz="0" w:space="0" w:color="auto"/>
        <w:right w:val="none" w:sz="0" w:space="0" w:color="auto"/>
      </w:divBdr>
    </w:div>
    <w:div w:id="747967264">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8594">
      <w:bodyDiv w:val="1"/>
      <w:marLeft w:val="0"/>
      <w:marRight w:val="0"/>
      <w:marTop w:val="0"/>
      <w:marBottom w:val="0"/>
      <w:divBdr>
        <w:top w:val="none" w:sz="0" w:space="0" w:color="auto"/>
        <w:left w:val="none" w:sz="0" w:space="0" w:color="auto"/>
        <w:bottom w:val="none" w:sz="0" w:space="0" w:color="auto"/>
        <w:right w:val="none" w:sz="0" w:space="0" w:color="auto"/>
      </w:divBdr>
    </w:div>
    <w:div w:id="756440622">
      <w:bodyDiv w:val="1"/>
      <w:marLeft w:val="0"/>
      <w:marRight w:val="0"/>
      <w:marTop w:val="0"/>
      <w:marBottom w:val="0"/>
      <w:divBdr>
        <w:top w:val="none" w:sz="0" w:space="0" w:color="auto"/>
        <w:left w:val="none" w:sz="0" w:space="0" w:color="auto"/>
        <w:bottom w:val="none" w:sz="0" w:space="0" w:color="auto"/>
        <w:right w:val="none" w:sz="0" w:space="0" w:color="auto"/>
      </w:divBdr>
    </w:div>
    <w:div w:id="762150201">
      <w:bodyDiv w:val="1"/>
      <w:marLeft w:val="0"/>
      <w:marRight w:val="0"/>
      <w:marTop w:val="0"/>
      <w:marBottom w:val="0"/>
      <w:divBdr>
        <w:top w:val="none" w:sz="0" w:space="0" w:color="auto"/>
        <w:left w:val="none" w:sz="0" w:space="0" w:color="auto"/>
        <w:bottom w:val="none" w:sz="0" w:space="0" w:color="auto"/>
        <w:right w:val="none" w:sz="0" w:space="0" w:color="auto"/>
      </w:divBdr>
    </w:div>
    <w:div w:id="775060699">
      <w:bodyDiv w:val="1"/>
      <w:marLeft w:val="0"/>
      <w:marRight w:val="0"/>
      <w:marTop w:val="0"/>
      <w:marBottom w:val="0"/>
      <w:divBdr>
        <w:top w:val="none" w:sz="0" w:space="0" w:color="auto"/>
        <w:left w:val="none" w:sz="0" w:space="0" w:color="auto"/>
        <w:bottom w:val="none" w:sz="0" w:space="0" w:color="auto"/>
        <w:right w:val="none" w:sz="0" w:space="0" w:color="auto"/>
      </w:divBdr>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778909924">
      <w:bodyDiv w:val="1"/>
      <w:marLeft w:val="0"/>
      <w:marRight w:val="0"/>
      <w:marTop w:val="0"/>
      <w:marBottom w:val="0"/>
      <w:divBdr>
        <w:top w:val="none" w:sz="0" w:space="0" w:color="auto"/>
        <w:left w:val="none" w:sz="0" w:space="0" w:color="auto"/>
        <w:bottom w:val="none" w:sz="0" w:space="0" w:color="auto"/>
        <w:right w:val="none" w:sz="0" w:space="0" w:color="auto"/>
      </w:divBdr>
    </w:div>
    <w:div w:id="780732913">
      <w:bodyDiv w:val="1"/>
      <w:marLeft w:val="0"/>
      <w:marRight w:val="0"/>
      <w:marTop w:val="0"/>
      <w:marBottom w:val="0"/>
      <w:divBdr>
        <w:top w:val="none" w:sz="0" w:space="0" w:color="auto"/>
        <w:left w:val="none" w:sz="0" w:space="0" w:color="auto"/>
        <w:bottom w:val="none" w:sz="0" w:space="0" w:color="auto"/>
        <w:right w:val="none" w:sz="0" w:space="0" w:color="auto"/>
      </w:divBdr>
    </w:div>
    <w:div w:id="792098233">
      <w:bodyDiv w:val="1"/>
      <w:marLeft w:val="0"/>
      <w:marRight w:val="0"/>
      <w:marTop w:val="0"/>
      <w:marBottom w:val="0"/>
      <w:divBdr>
        <w:top w:val="none" w:sz="0" w:space="0" w:color="auto"/>
        <w:left w:val="none" w:sz="0" w:space="0" w:color="auto"/>
        <w:bottom w:val="none" w:sz="0" w:space="0" w:color="auto"/>
        <w:right w:val="none" w:sz="0" w:space="0" w:color="auto"/>
      </w:divBdr>
    </w:div>
    <w:div w:id="793140137">
      <w:bodyDiv w:val="1"/>
      <w:marLeft w:val="0"/>
      <w:marRight w:val="0"/>
      <w:marTop w:val="0"/>
      <w:marBottom w:val="0"/>
      <w:divBdr>
        <w:top w:val="none" w:sz="0" w:space="0" w:color="auto"/>
        <w:left w:val="none" w:sz="0" w:space="0" w:color="auto"/>
        <w:bottom w:val="none" w:sz="0" w:space="0" w:color="auto"/>
        <w:right w:val="none" w:sz="0" w:space="0" w:color="auto"/>
      </w:divBdr>
    </w:div>
    <w:div w:id="801583865">
      <w:bodyDiv w:val="1"/>
      <w:marLeft w:val="0"/>
      <w:marRight w:val="0"/>
      <w:marTop w:val="0"/>
      <w:marBottom w:val="0"/>
      <w:divBdr>
        <w:top w:val="none" w:sz="0" w:space="0" w:color="auto"/>
        <w:left w:val="none" w:sz="0" w:space="0" w:color="auto"/>
        <w:bottom w:val="none" w:sz="0" w:space="0" w:color="auto"/>
        <w:right w:val="none" w:sz="0" w:space="0" w:color="auto"/>
      </w:divBdr>
    </w:div>
    <w:div w:id="803930139">
      <w:bodyDiv w:val="1"/>
      <w:marLeft w:val="0"/>
      <w:marRight w:val="0"/>
      <w:marTop w:val="0"/>
      <w:marBottom w:val="0"/>
      <w:divBdr>
        <w:top w:val="none" w:sz="0" w:space="0" w:color="auto"/>
        <w:left w:val="none" w:sz="0" w:space="0" w:color="auto"/>
        <w:bottom w:val="none" w:sz="0" w:space="0" w:color="auto"/>
        <w:right w:val="none" w:sz="0" w:space="0" w:color="auto"/>
      </w:divBdr>
      <w:divsChild>
        <w:div w:id="2901827">
          <w:marLeft w:val="0"/>
          <w:marRight w:val="0"/>
          <w:marTop w:val="0"/>
          <w:marBottom w:val="0"/>
          <w:divBdr>
            <w:top w:val="none" w:sz="0" w:space="0" w:color="auto"/>
            <w:left w:val="none" w:sz="0" w:space="0" w:color="auto"/>
            <w:bottom w:val="none" w:sz="0" w:space="0" w:color="auto"/>
            <w:right w:val="none" w:sz="0" w:space="0" w:color="auto"/>
          </w:divBdr>
        </w:div>
        <w:div w:id="974721067">
          <w:marLeft w:val="0"/>
          <w:marRight w:val="0"/>
          <w:marTop w:val="0"/>
          <w:marBottom w:val="0"/>
          <w:divBdr>
            <w:top w:val="none" w:sz="0" w:space="0" w:color="auto"/>
            <w:left w:val="none" w:sz="0" w:space="0" w:color="auto"/>
            <w:bottom w:val="none" w:sz="0" w:space="0" w:color="auto"/>
            <w:right w:val="none" w:sz="0" w:space="0" w:color="auto"/>
          </w:divBdr>
        </w:div>
        <w:div w:id="1159737561">
          <w:marLeft w:val="0"/>
          <w:marRight w:val="0"/>
          <w:marTop w:val="0"/>
          <w:marBottom w:val="0"/>
          <w:divBdr>
            <w:top w:val="none" w:sz="0" w:space="0" w:color="auto"/>
            <w:left w:val="none" w:sz="0" w:space="0" w:color="auto"/>
            <w:bottom w:val="none" w:sz="0" w:space="0" w:color="auto"/>
            <w:right w:val="none" w:sz="0" w:space="0" w:color="auto"/>
          </w:divBdr>
        </w:div>
        <w:div w:id="1280458227">
          <w:marLeft w:val="0"/>
          <w:marRight w:val="0"/>
          <w:marTop w:val="0"/>
          <w:marBottom w:val="0"/>
          <w:divBdr>
            <w:top w:val="none" w:sz="0" w:space="0" w:color="auto"/>
            <w:left w:val="none" w:sz="0" w:space="0" w:color="auto"/>
            <w:bottom w:val="none" w:sz="0" w:space="0" w:color="auto"/>
            <w:right w:val="none" w:sz="0" w:space="0" w:color="auto"/>
          </w:divBdr>
        </w:div>
        <w:div w:id="1664165964">
          <w:marLeft w:val="0"/>
          <w:marRight w:val="0"/>
          <w:marTop w:val="0"/>
          <w:marBottom w:val="0"/>
          <w:divBdr>
            <w:top w:val="none" w:sz="0" w:space="0" w:color="auto"/>
            <w:left w:val="none" w:sz="0" w:space="0" w:color="auto"/>
            <w:bottom w:val="none" w:sz="0" w:space="0" w:color="auto"/>
            <w:right w:val="none" w:sz="0" w:space="0" w:color="auto"/>
          </w:divBdr>
        </w:div>
        <w:div w:id="1967348752">
          <w:marLeft w:val="0"/>
          <w:marRight w:val="0"/>
          <w:marTop w:val="0"/>
          <w:marBottom w:val="0"/>
          <w:divBdr>
            <w:top w:val="none" w:sz="0" w:space="0" w:color="auto"/>
            <w:left w:val="none" w:sz="0" w:space="0" w:color="auto"/>
            <w:bottom w:val="none" w:sz="0" w:space="0" w:color="auto"/>
            <w:right w:val="none" w:sz="0" w:space="0" w:color="auto"/>
          </w:divBdr>
        </w:div>
        <w:div w:id="2067023593">
          <w:marLeft w:val="0"/>
          <w:marRight w:val="0"/>
          <w:marTop w:val="0"/>
          <w:marBottom w:val="0"/>
          <w:divBdr>
            <w:top w:val="none" w:sz="0" w:space="0" w:color="auto"/>
            <w:left w:val="none" w:sz="0" w:space="0" w:color="auto"/>
            <w:bottom w:val="none" w:sz="0" w:space="0" w:color="auto"/>
            <w:right w:val="none" w:sz="0" w:space="0" w:color="auto"/>
          </w:divBdr>
        </w:div>
        <w:div w:id="2079672655">
          <w:marLeft w:val="0"/>
          <w:marRight w:val="0"/>
          <w:marTop w:val="0"/>
          <w:marBottom w:val="0"/>
          <w:divBdr>
            <w:top w:val="none" w:sz="0" w:space="0" w:color="auto"/>
            <w:left w:val="none" w:sz="0" w:space="0" w:color="auto"/>
            <w:bottom w:val="none" w:sz="0" w:space="0" w:color="auto"/>
            <w:right w:val="none" w:sz="0" w:space="0" w:color="auto"/>
          </w:divBdr>
        </w:div>
        <w:div w:id="2089035026">
          <w:marLeft w:val="0"/>
          <w:marRight w:val="0"/>
          <w:marTop w:val="0"/>
          <w:marBottom w:val="0"/>
          <w:divBdr>
            <w:top w:val="none" w:sz="0" w:space="0" w:color="auto"/>
            <w:left w:val="none" w:sz="0" w:space="0" w:color="auto"/>
            <w:bottom w:val="none" w:sz="0" w:space="0" w:color="auto"/>
            <w:right w:val="none" w:sz="0" w:space="0" w:color="auto"/>
          </w:divBdr>
        </w:div>
        <w:div w:id="2096825343">
          <w:marLeft w:val="0"/>
          <w:marRight w:val="0"/>
          <w:marTop w:val="0"/>
          <w:marBottom w:val="0"/>
          <w:divBdr>
            <w:top w:val="none" w:sz="0" w:space="0" w:color="auto"/>
            <w:left w:val="none" w:sz="0" w:space="0" w:color="auto"/>
            <w:bottom w:val="none" w:sz="0" w:space="0" w:color="auto"/>
            <w:right w:val="none" w:sz="0" w:space="0" w:color="auto"/>
          </w:divBdr>
        </w:div>
      </w:divsChild>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06706227">
      <w:bodyDiv w:val="1"/>
      <w:marLeft w:val="0"/>
      <w:marRight w:val="0"/>
      <w:marTop w:val="0"/>
      <w:marBottom w:val="0"/>
      <w:divBdr>
        <w:top w:val="none" w:sz="0" w:space="0" w:color="auto"/>
        <w:left w:val="none" w:sz="0" w:space="0" w:color="auto"/>
        <w:bottom w:val="none" w:sz="0" w:space="0" w:color="auto"/>
        <w:right w:val="none" w:sz="0" w:space="0" w:color="auto"/>
      </w:divBdr>
    </w:div>
    <w:div w:id="812989562">
      <w:bodyDiv w:val="1"/>
      <w:marLeft w:val="0"/>
      <w:marRight w:val="0"/>
      <w:marTop w:val="0"/>
      <w:marBottom w:val="0"/>
      <w:divBdr>
        <w:top w:val="none" w:sz="0" w:space="0" w:color="auto"/>
        <w:left w:val="none" w:sz="0" w:space="0" w:color="auto"/>
        <w:bottom w:val="none" w:sz="0" w:space="0" w:color="auto"/>
        <w:right w:val="none" w:sz="0" w:space="0" w:color="auto"/>
      </w:divBdr>
    </w:div>
    <w:div w:id="813064388">
      <w:bodyDiv w:val="1"/>
      <w:marLeft w:val="0"/>
      <w:marRight w:val="0"/>
      <w:marTop w:val="0"/>
      <w:marBottom w:val="0"/>
      <w:divBdr>
        <w:top w:val="none" w:sz="0" w:space="0" w:color="auto"/>
        <w:left w:val="none" w:sz="0" w:space="0" w:color="auto"/>
        <w:bottom w:val="none" w:sz="0" w:space="0" w:color="auto"/>
        <w:right w:val="none" w:sz="0" w:space="0" w:color="auto"/>
      </w:divBdr>
    </w:div>
    <w:div w:id="814033411">
      <w:bodyDiv w:val="1"/>
      <w:marLeft w:val="0"/>
      <w:marRight w:val="0"/>
      <w:marTop w:val="0"/>
      <w:marBottom w:val="0"/>
      <w:divBdr>
        <w:top w:val="none" w:sz="0" w:space="0" w:color="auto"/>
        <w:left w:val="none" w:sz="0" w:space="0" w:color="auto"/>
        <w:bottom w:val="none" w:sz="0" w:space="0" w:color="auto"/>
        <w:right w:val="none" w:sz="0" w:space="0" w:color="auto"/>
      </w:divBdr>
    </w:div>
    <w:div w:id="817574739">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19153963">
      <w:bodyDiv w:val="1"/>
      <w:marLeft w:val="0"/>
      <w:marRight w:val="0"/>
      <w:marTop w:val="0"/>
      <w:marBottom w:val="0"/>
      <w:divBdr>
        <w:top w:val="none" w:sz="0" w:space="0" w:color="auto"/>
        <w:left w:val="none" w:sz="0" w:space="0" w:color="auto"/>
        <w:bottom w:val="none" w:sz="0" w:space="0" w:color="auto"/>
        <w:right w:val="none" w:sz="0" w:space="0" w:color="auto"/>
      </w:divBdr>
    </w:div>
    <w:div w:id="819270901">
      <w:bodyDiv w:val="1"/>
      <w:marLeft w:val="0"/>
      <w:marRight w:val="0"/>
      <w:marTop w:val="0"/>
      <w:marBottom w:val="0"/>
      <w:divBdr>
        <w:top w:val="none" w:sz="0" w:space="0" w:color="auto"/>
        <w:left w:val="none" w:sz="0" w:space="0" w:color="auto"/>
        <w:bottom w:val="none" w:sz="0" w:space="0" w:color="auto"/>
        <w:right w:val="none" w:sz="0" w:space="0" w:color="auto"/>
      </w:divBdr>
    </w:div>
    <w:div w:id="822281561">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32261218">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3449505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41897799">
      <w:bodyDiv w:val="1"/>
      <w:marLeft w:val="0"/>
      <w:marRight w:val="0"/>
      <w:marTop w:val="0"/>
      <w:marBottom w:val="0"/>
      <w:divBdr>
        <w:top w:val="none" w:sz="0" w:space="0" w:color="auto"/>
        <w:left w:val="none" w:sz="0" w:space="0" w:color="auto"/>
        <w:bottom w:val="none" w:sz="0" w:space="0" w:color="auto"/>
        <w:right w:val="none" w:sz="0" w:space="0" w:color="auto"/>
      </w:divBdr>
    </w:div>
    <w:div w:id="843787222">
      <w:bodyDiv w:val="1"/>
      <w:marLeft w:val="0"/>
      <w:marRight w:val="0"/>
      <w:marTop w:val="0"/>
      <w:marBottom w:val="0"/>
      <w:divBdr>
        <w:top w:val="none" w:sz="0" w:space="0" w:color="auto"/>
        <w:left w:val="none" w:sz="0" w:space="0" w:color="auto"/>
        <w:bottom w:val="none" w:sz="0" w:space="0" w:color="auto"/>
        <w:right w:val="none" w:sz="0" w:space="0" w:color="auto"/>
      </w:divBdr>
    </w:div>
    <w:div w:id="846217325">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57237169">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0344926">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75896283">
      <w:bodyDiv w:val="1"/>
      <w:marLeft w:val="0"/>
      <w:marRight w:val="0"/>
      <w:marTop w:val="0"/>
      <w:marBottom w:val="0"/>
      <w:divBdr>
        <w:top w:val="none" w:sz="0" w:space="0" w:color="auto"/>
        <w:left w:val="none" w:sz="0" w:space="0" w:color="auto"/>
        <w:bottom w:val="none" w:sz="0" w:space="0" w:color="auto"/>
        <w:right w:val="none" w:sz="0" w:space="0" w:color="auto"/>
      </w:divBdr>
    </w:div>
    <w:div w:id="879393406">
      <w:bodyDiv w:val="1"/>
      <w:marLeft w:val="0"/>
      <w:marRight w:val="0"/>
      <w:marTop w:val="0"/>
      <w:marBottom w:val="0"/>
      <w:divBdr>
        <w:top w:val="none" w:sz="0" w:space="0" w:color="auto"/>
        <w:left w:val="none" w:sz="0" w:space="0" w:color="auto"/>
        <w:bottom w:val="none" w:sz="0" w:space="0" w:color="auto"/>
        <w:right w:val="none" w:sz="0" w:space="0" w:color="auto"/>
      </w:divBdr>
    </w:div>
    <w:div w:id="883760677">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4097500">
      <w:bodyDiv w:val="1"/>
      <w:marLeft w:val="0"/>
      <w:marRight w:val="0"/>
      <w:marTop w:val="0"/>
      <w:marBottom w:val="0"/>
      <w:divBdr>
        <w:top w:val="none" w:sz="0" w:space="0" w:color="auto"/>
        <w:left w:val="none" w:sz="0" w:space="0" w:color="auto"/>
        <w:bottom w:val="none" w:sz="0" w:space="0" w:color="auto"/>
        <w:right w:val="none" w:sz="0" w:space="0" w:color="auto"/>
      </w:divBdr>
    </w:div>
    <w:div w:id="885331556">
      <w:bodyDiv w:val="1"/>
      <w:marLeft w:val="0"/>
      <w:marRight w:val="0"/>
      <w:marTop w:val="0"/>
      <w:marBottom w:val="0"/>
      <w:divBdr>
        <w:top w:val="none" w:sz="0" w:space="0" w:color="auto"/>
        <w:left w:val="none" w:sz="0" w:space="0" w:color="auto"/>
        <w:bottom w:val="none" w:sz="0" w:space="0" w:color="auto"/>
        <w:right w:val="none" w:sz="0" w:space="0" w:color="auto"/>
      </w:divBdr>
      <w:divsChild>
        <w:div w:id="858294">
          <w:marLeft w:val="0"/>
          <w:marRight w:val="0"/>
          <w:marTop w:val="0"/>
          <w:marBottom w:val="0"/>
          <w:divBdr>
            <w:top w:val="none" w:sz="0" w:space="0" w:color="auto"/>
            <w:left w:val="none" w:sz="0" w:space="0" w:color="auto"/>
            <w:bottom w:val="none" w:sz="0" w:space="0" w:color="auto"/>
            <w:right w:val="none" w:sz="0" w:space="0" w:color="auto"/>
          </w:divBdr>
        </w:div>
        <w:div w:id="35588438">
          <w:marLeft w:val="0"/>
          <w:marRight w:val="0"/>
          <w:marTop w:val="0"/>
          <w:marBottom w:val="0"/>
          <w:divBdr>
            <w:top w:val="none" w:sz="0" w:space="0" w:color="auto"/>
            <w:left w:val="none" w:sz="0" w:space="0" w:color="auto"/>
            <w:bottom w:val="none" w:sz="0" w:space="0" w:color="auto"/>
            <w:right w:val="none" w:sz="0" w:space="0" w:color="auto"/>
          </w:divBdr>
        </w:div>
        <w:div w:id="963385272">
          <w:marLeft w:val="0"/>
          <w:marRight w:val="0"/>
          <w:marTop w:val="0"/>
          <w:marBottom w:val="0"/>
          <w:divBdr>
            <w:top w:val="none" w:sz="0" w:space="0" w:color="auto"/>
            <w:left w:val="none" w:sz="0" w:space="0" w:color="auto"/>
            <w:bottom w:val="none" w:sz="0" w:space="0" w:color="auto"/>
            <w:right w:val="none" w:sz="0" w:space="0" w:color="auto"/>
          </w:divBdr>
        </w:div>
        <w:div w:id="980771812">
          <w:marLeft w:val="0"/>
          <w:marRight w:val="0"/>
          <w:marTop w:val="0"/>
          <w:marBottom w:val="0"/>
          <w:divBdr>
            <w:top w:val="none" w:sz="0" w:space="0" w:color="auto"/>
            <w:left w:val="none" w:sz="0" w:space="0" w:color="auto"/>
            <w:bottom w:val="none" w:sz="0" w:space="0" w:color="auto"/>
            <w:right w:val="none" w:sz="0" w:space="0" w:color="auto"/>
          </w:divBdr>
        </w:div>
        <w:div w:id="1303651957">
          <w:marLeft w:val="0"/>
          <w:marRight w:val="0"/>
          <w:marTop w:val="0"/>
          <w:marBottom w:val="0"/>
          <w:divBdr>
            <w:top w:val="none" w:sz="0" w:space="0" w:color="auto"/>
            <w:left w:val="none" w:sz="0" w:space="0" w:color="auto"/>
            <w:bottom w:val="none" w:sz="0" w:space="0" w:color="auto"/>
            <w:right w:val="none" w:sz="0" w:space="0" w:color="auto"/>
          </w:divBdr>
        </w:div>
        <w:div w:id="1690905680">
          <w:marLeft w:val="0"/>
          <w:marRight w:val="0"/>
          <w:marTop w:val="0"/>
          <w:marBottom w:val="0"/>
          <w:divBdr>
            <w:top w:val="none" w:sz="0" w:space="0" w:color="auto"/>
            <w:left w:val="none" w:sz="0" w:space="0" w:color="auto"/>
            <w:bottom w:val="none" w:sz="0" w:space="0" w:color="auto"/>
            <w:right w:val="none" w:sz="0" w:space="0" w:color="auto"/>
          </w:divBdr>
        </w:div>
        <w:div w:id="2102600288">
          <w:marLeft w:val="0"/>
          <w:marRight w:val="0"/>
          <w:marTop w:val="0"/>
          <w:marBottom w:val="0"/>
          <w:divBdr>
            <w:top w:val="none" w:sz="0" w:space="0" w:color="auto"/>
            <w:left w:val="none" w:sz="0" w:space="0" w:color="auto"/>
            <w:bottom w:val="none" w:sz="0" w:space="0" w:color="auto"/>
            <w:right w:val="none" w:sz="0" w:space="0" w:color="auto"/>
          </w:divBdr>
        </w:div>
      </w:divsChild>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893807406">
      <w:bodyDiv w:val="1"/>
      <w:marLeft w:val="0"/>
      <w:marRight w:val="0"/>
      <w:marTop w:val="0"/>
      <w:marBottom w:val="0"/>
      <w:divBdr>
        <w:top w:val="none" w:sz="0" w:space="0" w:color="auto"/>
        <w:left w:val="none" w:sz="0" w:space="0" w:color="auto"/>
        <w:bottom w:val="none" w:sz="0" w:space="0" w:color="auto"/>
        <w:right w:val="none" w:sz="0" w:space="0" w:color="auto"/>
      </w:divBdr>
    </w:div>
    <w:div w:id="895970575">
      <w:bodyDiv w:val="1"/>
      <w:marLeft w:val="0"/>
      <w:marRight w:val="0"/>
      <w:marTop w:val="0"/>
      <w:marBottom w:val="0"/>
      <w:divBdr>
        <w:top w:val="none" w:sz="0" w:space="0" w:color="auto"/>
        <w:left w:val="none" w:sz="0" w:space="0" w:color="auto"/>
        <w:bottom w:val="none" w:sz="0" w:space="0" w:color="auto"/>
        <w:right w:val="none" w:sz="0" w:space="0" w:color="auto"/>
      </w:divBdr>
    </w:div>
    <w:div w:id="901522713">
      <w:bodyDiv w:val="1"/>
      <w:marLeft w:val="0"/>
      <w:marRight w:val="0"/>
      <w:marTop w:val="0"/>
      <w:marBottom w:val="0"/>
      <w:divBdr>
        <w:top w:val="none" w:sz="0" w:space="0" w:color="auto"/>
        <w:left w:val="none" w:sz="0" w:space="0" w:color="auto"/>
        <w:bottom w:val="none" w:sz="0" w:space="0" w:color="auto"/>
        <w:right w:val="none" w:sz="0" w:space="0" w:color="auto"/>
      </w:divBdr>
      <w:divsChild>
        <w:div w:id="1508136027">
          <w:marLeft w:val="0"/>
          <w:marRight w:val="0"/>
          <w:marTop w:val="0"/>
          <w:marBottom w:val="0"/>
          <w:divBdr>
            <w:top w:val="none" w:sz="0" w:space="0" w:color="auto"/>
            <w:left w:val="none" w:sz="0" w:space="0" w:color="auto"/>
            <w:bottom w:val="none" w:sz="0" w:space="0" w:color="auto"/>
            <w:right w:val="none" w:sz="0" w:space="0" w:color="auto"/>
          </w:divBdr>
        </w:div>
      </w:divsChild>
    </w:div>
    <w:div w:id="901791347">
      <w:bodyDiv w:val="1"/>
      <w:marLeft w:val="0"/>
      <w:marRight w:val="0"/>
      <w:marTop w:val="0"/>
      <w:marBottom w:val="0"/>
      <w:divBdr>
        <w:top w:val="none" w:sz="0" w:space="0" w:color="auto"/>
        <w:left w:val="none" w:sz="0" w:space="0" w:color="auto"/>
        <w:bottom w:val="none" w:sz="0" w:space="0" w:color="auto"/>
        <w:right w:val="none" w:sz="0" w:space="0" w:color="auto"/>
      </w:divBdr>
    </w:div>
    <w:div w:id="901795451">
      <w:bodyDiv w:val="1"/>
      <w:marLeft w:val="0"/>
      <w:marRight w:val="0"/>
      <w:marTop w:val="0"/>
      <w:marBottom w:val="0"/>
      <w:divBdr>
        <w:top w:val="none" w:sz="0" w:space="0" w:color="auto"/>
        <w:left w:val="none" w:sz="0" w:space="0" w:color="auto"/>
        <w:bottom w:val="none" w:sz="0" w:space="0" w:color="auto"/>
        <w:right w:val="none" w:sz="0" w:space="0" w:color="auto"/>
      </w:divBdr>
      <w:divsChild>
        <w:div w:id="1976326665">
          <w:marLeft w:val="0"/>
          <w:marRight w:val="0"/>
          <w:marTop w:val="0"/>
          <w:marBottom w:val="0"/>
          <w:divBdr>
            <w:top w:val="none" w:sz="0" w:space="0" w:color="auto"/>
            <w:left w:val="none" w:sz="0" w:space="0" w:color="auto"/>
            <w:bottom w:val="none" w:sz="0" w:space="0" w:color="auto"/>
            <w:right w:val="none" w:sz="0" w:space="0" w:color="auto"/>
          </w:divBdr>
        </w:div>
      </w:divsChild>
    </w:div>
    <w:div w:id="905336637">
      <w:bodyDiv w:val="1"/>
      <w:marLeft w:val="0"/>
      <w:marRight w:val="0"/>
      <w:marTop w:val="0"/>
      <w:marBottom w:val="0"/>
      <w:divBdr>
        <w:top w:val="none" w:sz="0" w:space="0" w:color="auto"/>
        <w:left w:val="none" w:sz="0" w:space="0" w:color="auto"/>
        <w:bottom w:val="none" w:sz="0" w:space="0" w:color="auto"/>
        <w:right w:val="none" w:sz="0" w:space="0" w:color="auto"/>
      </w:divBdr>
    </w:div>
    <w:div w:id="908225993">
      <w:bodyDiv w:val="1"/>
      <w:marLeft w:val="0"/>
      <w:marRight w:val="0"/>
      <w:marTop w:val="0"/>
      <w:marBottom w:val="0"/>
      <w:divBdr>
        <w:top w:val="none" w:sz="0" w:space="0" w:color="auto"/>
        <w:left w:val="none" w:sz="0" w:space="0" w:color="auto"/>
        <w:bottom w:val="none" w:sz="0" w:space="0" w:color="auto"/>
        <w:right w:val="none" w:sz="0" w:space="0" w:color="auto"/>
      </w:divBdr>
    </w:div>
    <w:div w:id="908618026">
      <w:bodyDiv w:val="1"/>
      <w:marLeft w:val="0"/>
      <w:marRight w:val="0"/>
      <w:marTop w:val="0"/>
      <w:marBottom w:val="0"/>
      <w:divBdr>
        <w:top w:val="none" w:sz="0" w:space="0" w:color="auto"/>
        <w:left w:val="none" w:sz="0" w:space="0" w:color="auto"/>
        <w:bottom w:val="none" w:sz="0" w:space="0" w:color="auto"/>
        <w:right w:val="none" w:sz="0" w:space="0" w:color="auto"/>
      </w:divBdr>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2736196">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15869051">
      <w:bodyDiv w:val="1"/>
      <w:marLeft w:val="0"/>
      <w:marRight w:val="0"/>
      <w:marTop w:val="0"/>
      <w:marBottom w:val="0"/>
      <w:divBdr>
        <w:top w:val="none" w:sz="0" w:space="0" w:color="auto"/>
        <w:left w:val="none" w:sz="0" w:space="0" w:color="auto"/>
        <w:bottom w:val="none" w:sz="0" w:space="0" w:color="auto"/>
        <w:right w:val="none" w:sz="0" w:space="0" w:color="auto"/>
      </w:divBdr>
    </w:div>
    <w:div w:id="923412641">
      <w:bodyDiv w:val="1"/>
      <w:marLeft w:val="0"/>
      <w:marRight w:val="0"/>
      <w:marTop w:val="0"/>
      <w:marBottom w:val="0"/>
      <w:divBdr>
        <w:top w:val="none" w:sz="0" w:space="0" w:color="auto"/>
        <w:left w:val="none" w:sz="0" w:space="0" w:color="auto"/>
        <w:bottom w:val="none" w:sz="0" w:space="0" w:color="auto"/>
        <w:right w:val="none" w:sz="0" w:space="0" w:color="auto"/>
      </w:divBdr>
    </w:div>
    <w:div w:id="923607156">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32277433">
      <w:bodyDiv w:val="1"/>
      <w:marLeft w:val="0"/>
      <w:marRight w:val="0"/>
      <w:marTop w:val="0"/>
      <w:marBottom w:val="0"/>
      <w:divBdr>
        <w:top w:val="none" w:sz="0" w:space="0" w:color="auto"/>
        <w:left w:val="none" w:sz="0" w:space="0" w:color="auto"/>
        <w:bottom w:val="none" w:sz="0" w:space="0" w:color="auto"/>
        <w:right w:val="none" w:sz="0" w:space="0" w:color="auto"/>
      </w:divBdr>
    </w:div>
    <w:div w:id="934098481">
      <w:bodyDiv w:val="1"/>
      <w:marLeft w:val="0"/>
      <w:marRight w:val="0"/>
      <w:marTop w:val="0"/>
      <w:marBottom w:val="0"/>
      <w:divBdr>
        <w:top w:val="none" w:sz="0" w:space="0" w:color="auto"/>
        <w:left w:val="none" w:sz="0" w:space="0" w:color="auto"/>
        <w:bottom w:val="none" w:sz="0" w:space="0" w:color="auto"/>
        <w:right w:val="none" w:sz="0" w:space="0" w:color="auto"/>
      </w:divBdr>
    </w:div>
    <w:div w:id="935945337">
      <w:bodyDiv w:val="1"/>
      <w:marLeft w:val="0"/>
      <w:marRight w:val="0"/>
      <w:marTop w:val="0"/>
      <w:marBottom w:val="0"/>
      <w:divBdr>
        <w:top w:val="none" w:sz="0" w:space="0" w:color="auto"/>
        <w:left w:val="none" w:sz="0" w:space="0" w:color="auto"/>
        <w:bottom w:val="none" w:sz="0" w:space="0" w:color="auto"/>
        <w:right w:val="none" w:sz="0" w:space="0" w:color="auto"/>
      </w:divBdr>
    </w:div>
    <w:div w:id="941113310">
      <w:bodyDiv w:val="1"/>
      <w:marLeft w:val="0"/>
      <w:marRight w:val="0"/>
      <w:marTop w:val="0"/>
      <w:marBottom w:val="0"/>
      <w:divBdr>
        <w:top w:val="none" w:sz="0" w:space="0" w:color="auto"/>
        <w:left w:val="none" w:sz="0" w:space="0" w:color="auto"/>
        <w:bottom w:val="none" w:sz="0" w:space="0" w:color="auto"/>
        <w:right w:val="none" w:sz="0" w:space="0" w:color="auto"/>
      </w:divBdr>
    </w:div>
    <w:div w:id="941298182">
      <w:bodyDiv w:val="1"/>
      <w:marLeft w:val="0"/>
      <w:marRight w:val="0"/>
      <w:marTop w:val="0"/>
      <w:marBottom w:val="0"/>
      <w:divBdr>
        <w:top w:val="none" w:sz="0" w:space="0" w:color="auto"/>
        <w:left w:val="none" w:sz="0" w:space="0" w:color="auto"/>
        <w:bottom w:val="none" w:sz="0" w:space="0" w:color="auto"/>
        <w:right w:val="none" w:sz="0" w:space="0" w:color="auto"/>
      </w:divBdr>
    </w:div>
    <w:div w:id="942952799">
      <w:bodyDiv w:val="1"/>
      <w:marLeft w:val="0"/>
      <w:marRight w:val="0"/>
      <w:marTop w:val="0"/>
      <w:marBottom w:val="0"/>
      <w:divBdr>
        <w:top w:val="none" w:sz="0" w:space="0" w:color="auto"/>
        <w:left w:val="none" w:sz="0" w:space="0" w:color="auto"/>
        <w:bottom w:val="none" w:sz="0" w:space="0" w:color="auto"/>
        <w:right w:val="none" w:sz="0" w:space="0" w:color="auto"/>
      </w:divBdr>
    </w:div>
    <w:div w:id="946161559">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63971739">
      <w:bodyDiv w:val="1"/>
      <w:marLeft w:val="0"/>
      <w:marRight w:val="0"/>
      <w:marTop w:val="0"/>
      <w:marBottom w:val="0"/>
      <w:divBdr>
        <w:top w:val="none" w:sz="0" w:space="0" w:color="auto"/>
        <w:left w:val="none" w:sz="0" w:space="0" w:color="auto"/>
        <w:bottom w:val="none" w:sz="0" w:space="0" w:color="auto"/>
        <w:right w:val="none" w:sz="0" w:space="0" w:color="auto"/>
      </w:divBdr>
    </w:div>
    <w:div w:id="966159354">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3682730">
      <w:bodyDiv w:val="1"/>
      <w:marLeft w:val="0"/>
      <w:marRight w:val="0"/>
      <w:marTop w:val="0"/>
      <w:marBottom w:val="0"/>
      <w:divBdr>
        <w:top w:val="none" w:sz="0" w:space="0" w:color="auto"/>
        <w:left w:val="none" w:sz="0" w:space="0" w:color="auto"/>
        <w:bottom w:val="none" w:sz="0" w:space="0" w:color="auto"/>
        <w:right w:val="none" w:sz="0" w:space="0" w:color="auto"/>
      </w:divBdr>
    </w:div>
    <w:div w:id="976105753">
      <w:bodyDiv w:val="1"/>
      <w:marLeft w:val="0"/>
      <w:marRight w:val="0"/>
      <w:marTop w:val="0"/>
      <w:marBottom w:val="0"/>
      <w:divBdr>
        <w:top w:val="none" w:sz="0" w:space="0" w:color="auto"/>
        <w:left w:val="none" w:sz="0" w:space="0" w:color="auto"/>
        <w:bottom w:val="none" w:sz="0" w:space="0" w:color="auto"/>
        <w:right w:val="none" w:sz="0" w:space="0" w:color="auto"/>
      </w:divBdr>
    </w:div>
    <w:div w:id="977412938">
      <w:bodyDiv w:val="1"/>
      <w:marLeft w:val="0"/>
      <w:marRight w:val="0"/>
      <w:marTop w:val="0"/>
      <w:marBottom w:val="0"/>
      <w:divBdr>
        <w:top w:val="none" w:sz="0" w:space="0" w:color="auto"/>
        <w:left w:val="none" w:sz="0" w:space="0" w:color="auto"/>
        <w:bottom w:val="none" w:sz="0" w:space="0" w:color="auto"/>
        <w:right w:val="none" w:sz="0" w:space="0" w:color="auto"/>
      </w:divBdr>
    </w:div>
    <w:div w:id="977950671">
      <w:bodyDiv w:val="1"/>
      <w:marLeft w:val="0"/>
      <w:marRight w:val="0"/>
      <w:marTop w:val="0"/>
      <w:marBottom w:val="0"/>
      <w:divBdr>
        <w:top w:val="none" w:sz="0" w:space="0" w:color="auto"/>
        <w:left w:val="none" w:sz="0" w:space="0" w:color="auto"/>
        <w:bottom w:val="none" w:sz="0" w:space="0" w:color="auto"/>
        <w:right w:val="none" w:sz="0" w:space="0" w:color="auto"/>
      </w:divBdr>
    </w:div>
    <w:div w:id="978262340">
      <w:bodyDiv w:val="1"/>
      <w:marLeft w:val="0"/>
      <w:marRight w:val="0"/>
      <w:marTop w:val="0"/>
      <w:marBottom w:val="0"/>
      <w:divBdr>
        <w:top w:val="none" w:sz="0" w:space="0" w:color="auto"/>
        <w:left w:val="none" w:sz="0" w:space="0" w:color="auto"/>
        <w:bottom w:val="none" w:sz="0" w:space="0" w:color="auto"/>
        <w:right w:val="none" w:sz="0" w:space="0" w:color="auto"/>
      </w:divBdr>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79186870">
      <w:bodyDiv w:val="1"/>
      <w:marLeft w:val="0"/>
      <w:marRight w:val="0"/>
      <w:marTop w:val="0"/>
      <w:marBottom w:val="0"/>
      <w:divBdr>
        <w:top w:val="none" w:sz="0" w:space="0" w:color="auto"/>
        <w:left w:val="none" w:sz="0" w:space="0" w:color="auto"/>
        <w:bottom w:val="none" w:sz="0" w:space="0" w:color="auto"/>
        <w:right w:val="none" w:sz="0" w:space="0" w:color="auto"/>
      </w:divBdr>
    </w:div>
    <w:div w:id="980497167">
      <w:bodyDiv w:val="1"/>
      <w:marLeft w:val="0"/>
      <w:marRight w:val="0"/>
      <w:marTop w:val="0"/>
      <w:marBottom w:val="0"/>
      <w:divBdr>
        <w:top w:val="none" w:sz="0" w:space="0" w:color="auto"/>
        <w:left w:val="none" w:sz="0" w:space="0" w:color="auto"/>
        <w:bottom w:val="none" w:sz="0" w:space="0" w:color="auto"/>
        <w:right w:val="none" w:sz="0" w:space="0" w:color="auto"/>
      </w:divBdr>
    </w:div>
    <w:div w:id="983893448">
      <w:bodyDiv w:val="1"/>
      <w:marLeft w:val="0"/>
      <w:marRight w:val="0"/>
      <w:marTop w:val="0"/>
      <w:marBottom w:val="0"/>
      <w:divBdr>
        <w:top w:val="none" w:sz="0" w:space="0" w:color="auto"/>
        <w:left w:val="none" w:sz="0" w:space="0" w:color="auto"/>
        <w:bottom w:val="none" w:sz="0" w:space="0" w:color="auto"/>
        <w:right w:val="none" w:sz="0" w:space="0" w:color="auto"/>
      </w:divBdr>
    </w:div>
    <w:div w:id="984243188">
      <w:bodyDiv w:val="1"/>
      <w:marLeft w:val="0"/>
      <w:marRight w:val="0"/>
      <w:marTop w:val="0"/>
      <w:marBottom w:val="0"/>
      <w:divBdr>
        <w:top w:val="none" w:sz="0" w:space="0" w:color="auto"/>
        <w:left w:val="none" w:sz="0" w:space="0" w:color="auto"/>
        <w:bottom w:val="none" w:sz="0" w:space="0" w:color="auto"/>
        <w:right w:val="none" w:sz="0" w:space="0" w:color="auto"/>
      </w:divBdr>
    </w:div>
    <w:div w:id="98481554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89595378">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5452802">
      <w:bodyDiv w:val="1"/>
      <w:marLeft w:val="0"/>
      <w:marRight w:val="0"/>
      <w:marTop w:val="0"/>
      <w:marBottom w:val="0"/>
      <w:divBdr>
        <w:top w:val="none" w:sz="0" w:space="0" w:color="auto"/>
        <w:left w:val="none" w:sz="0" w:space="0" w:color="auto"/>
        <w:bottom w:val="none" w:sz="0" w:space="0" w:color="auto"/>
        <w:right w:val="none" w:sz="0" w:space="0" w:color="auto"/>
      </w:divBdr>
    </w:div>
    <w:div w:id="996767301">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137073">
      <w:bodyDiv w:val="1"/>
      <w:marLeft w:val="0"/>
      <w:marRight w:val="0"/>
      <w:marTop w:val="0"/>
      <w:marBottom w:val="0"/>
      <w:divBdr>
        <w:top w:val="none" w:sz="0" w:space="0" w:color="auto"/>
        <w:left w:val="none" w:sz="0" w:space="0" w:color="auto"/>
        <w:bottom w:val="none" w:sz="0" w:space="0" w:color="auto"/>
        <w:right w:val="none" w:sz="0" w:space="0" w:color="auto"/>
      </w:divBdr>
      <w:divsChild>
        <w:div w:id="476532414">
          <w:marLeft w:val="0"/>
          <w:marRight w:val="0"/>
          <w:marTop w:val="0"/>
          <w:marBottom w:val="0"/>
          <w:divBdr>
            <w:top w:val="none" w:sz="0" w:space="0" w:color="auto"/>
            <w:left w:val="none" w:sz="0" w:space="0" w:color="auto"/>
            <w:bottom w:val="none" w:sz="0" w:space="0" w:color="auto"/>
            <w:right w:val="none" w:sz="0" w:space="0" w:color="auto"/>
          </w:divBdr>
        </w:div>
        <w:div w:id="568685991">
          <w:marLeft w:val="0"/>
          <w:marRight w:val="0"/>
          <w:marTop w:val="0"/>
          <w:marBottom w:val="0"/>
          <w:divBdr>
            <w:top w:val="none" w:sz="0" w:space="0" w:color="auto"/>
            <w:left w:val="none" w:sz="0" w:space="0" w:color="auto"/>
            <w:bottom w:val="none" w:sz="0" w:space="0" w:color="auto"/>
            <w:right w:val="none" w:sz="0" w:space="0" w:color="auto"/>
          </w:divBdr>
        </w:div>
        <w:div w:id="910312672">
          <w:marLeft w:val="0"/>
          <w:marRight w:val="0"/>
          <w:marTop w:val="0"/>
          <w:marBottom w:val="0"/>
          <w:divBdr>
            <w:top w:val="none" w:sz="0" w:space="0" w:color="auto"/>
            <w:left w:val="none" w:sz="0" w:space="0" w:color="auto"/>
            <w:bottom w:val="none" w:sz="0" w:space="0" w:color="auto"/>
            <w:right w:val="none" w:sz="0" w:space="0" w:color="auto"/>
          </w:divBdr>
        </w:div>
        <w:div w:id="997341171">
          <w:marLeft w:val="0"/>
          <w:marRight w:val="0"/>
          <w:marTop w:val="0"/>
          <w:marBottom w:val="0"/>
          <w:divBdr>
            <w:top w:val="none" w:sz="0" w:space="0" w:color="auto"/>
            <w:left w:val="none" w:sz="0" w:space="0" w:color="auto"/>
            <w:bottom w:val="none" w:sz="0" w:space="0" w:color="auto"/>
            <w:right w:val="none" w:sz="0" w:space="0" w:color="auto"/>
          </w:divBdr>
        </w:div>
        <w:div w:id="1398673334">
          <w:marLeft w:val="0"/>
          <w:marRight w:val="0"/>
          <w:marTop w:val="0"/>
          <w:marBottom w:val="0"/>
          <w:divBdr>
            <w:top w:val="none" w:sz="0" w:space="0" w:color="auto"/>
            <w:left w:val="none" w:sz="0" w:space="0" w:color="auto"/>
            <w:bottom w:val="none" w:sz="0" w:space="0" w:color="auto"/>
            <w:right w:val="none" w:sz="0" w:space="0" w:color="auto"/>
          </w:divBdr>
        </w:div>
        <w:div w:id="1967084251">
          <w:marLeft w:val="0"/>
          <w:marRight w:val="0"/>
          <w:marTop w:val="0"/>
          <w:marBottom w:val="0"/>
          <w:divBdr>
            <w:top w:val="none" w:sz="0" w:space="0" w:color="auto"/>
            <w:left w:val="none" w:sz="0" w:space="0" w:color="auto"/>
            <w:bottom w:val="none" w:sz="0" w:space="0" w:color="auto"/>
            <w:right w:val="none" w:sz="0" w:space="0" w:color="auto"/>
          </w:divBdr>
        </w:div>
        <w:div w:id="1975259238">
          <w:marLeft w:val="0"/>
          <w:marRight w:val="0"/>
          <w:marTop w:val="0"/>
          <w:marBottom w:val="0"/>
          <w:divBdr>
            <w:top w:val="none" w:sz="0" w:space="0" w:color="auto"/>
            <w:left w:val="none" w:sz="0" w:space="0" w:color="auto"/>
            <w:bottom w:val="none" w:sz="0" w:space="0" w:color="auto"/>
            <w:right w:val="none" w:sz="0" w:space="0" w:color="auto"/>
          </w:divBdr>
        </w:div>
      </w:divsChild>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06320273">
      <w:bodyDiv w:val="1"/>
      <w:marLeft w:val="0"/>
      <w:marRight w:val="0"/>
      <w:marTop w:val="0"/>
      <w:marBottom w:val="0"/>
      <w:divBdr>
        <w:top w:val="none" w:sz="0" w:space="0" w:color="auto"/>
        <w:left w:val="none" w:sz="0" w:space="0" w:color="auto"/>
        <w:bottom w:val="none" w:sz="0" w:space="0" w:color="auto"/>
        <w:right w:val="none" w:sz="0" w:space="0" w:color="auto"/>
      </w:divBdr>
    </w:div>
    <w:div w:id="1009913510">
      <w:bodyDiv w:val="1"/>
      <w:marLeft w:val="0"/>
      <w:marRight w:val="0"/>
      <w:marTop w:val="0"/>
      <w:marBottom w:val="0"/>
      <w:divBdr>
        <w:top w:val="none" w:sz="0" w:space="0" w:color="auto"/>
        <w:left w:val="none" w:sz="0" w:space="0" w:color="auto"/>
        <w:bottom w:val="none" w:sz="0" w:space="0" w:color="auto"/>
        <w:right w:val="none" w:sz="0" w:space="0" w:color="auto"/>
      </w:divBdr>
    </w:div>
    <w:div w:id="1013147897">
      <w:bodyDiv w:val="1"/>
      <w:marLeft w:val="0"/>
      <w:marRight w:val="0"/>
      <w:marTop w:val="0"/>
      <w:marBottom w:val="0"/>
      <w:divBdr>
        <w:top w:val="none" w:sz="0" w:space="0" w:color="auto"/>
        <w:left w:val="none" w:sz="0" w:space="0" w:color="auto"/>
        <w:bottom w:val="none" w:sz="0" w:space="0" w:color="auto"/>
        <w:right w:val="none" w:sz="0" w:space="0" w:color="auto"/>
      </w:divBdr>
    </w:div>
    <w:div w:id="1014452710">
      <w:bodyDiv w:val="1"/>
      <w:marLeft w:val="0"/>
      <w:marRight w:val="0"/>
      <w:marTop w:val="0"/>
      <w:marBottom w:val="0"/>
      <w:divBdr>
        <w:top w:val="none" w:sz="0" w:space="0" w:color="auto"/>
        <w:left w:val="none" w:sz="0" w:space="0" w:color="auto"/>
        <w:bottom w:val="none" w:sz="0" w:space="0" w:color="auto"/>
        <w:right w:val="none" w:sz="0" w:space="0" w:color="auto"/>
      </w:divBdr>
    </w:div>
    <w:div w:id="1020474084">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23286639">
      <w:bodyDiv w:val="1"/>
      <w:marLeft w:val="0"/>
      <w:marRight w:val="0"/>
      <w:marTop w:val="0"/>
      <w:marBottom w:val="0"/>
      <w:divBdr>
        <w:top w:val="none" w:sz="0" w:space="0" w:color="auto"/>
        <w:left w:val="none" w:sz="0" w:space="0" w:color="auto"/>
        <w:bottom w:val="none" w:sz="0" w:space="0" w:color="auto"/>
        <w:right w:val="none" w:sz="0" w:space="0" w:color="auto"/>
      </w:divBdr>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37894383">
      <w:bodyDiv w:val="1"/>
      <w:marLeft w:val="0"/>
      <w:marRight w:val="0"/>
      <w:marTop w:val="0"/>
      <w:marBottom w:val="0"/>
      <w:divBdr>
        <w:top w:val="none" w:sz="0" w:space="0" w:color="auto"/>
        <w:left w:val="none" w:sz="0" w:space="0" w:color="auto"/>
        <w:bottom w:val="none" w:sz="0" w:space="0" w:color="auto"/>
        <w:right w:val="none" w:sz="0" w:space="0" w:color="auto"/>
      </w:divBdr>
    </w:div>
    <w:div w:id="1041127051">
      <w:bodyDiv w:val="1"/>
      <w:marLeft w:val="0"/>
      <w:marRight w:val="0"/>
      <w:marTop w:val="0"/>
      <w:marBottom w:val="0"/>
      <w:divBdr>
        <w:top w:val="none" w:sz="0" w:space="0" w:color="auto"/>
        <w:left w:val="none" w:sz="0" w:space="0" w:color="auto"/>
        <w:bottom w:val="none" w:sz="0" w:space="0" w:color="auto"/>
        <w:right w:val="none" w:sz="0" w:space="0" w:color="auto"/>
      </w:divBdr>
    </w:div>
    <w:div w:id="1043359933">
      <w:bodyDiv w:val="1"/>
      <w:marLeft w:val="0"/>
      <w:marRight w:val="0"/>
      <w:marTop w:val="0"/>
      <w:marBottom w:val="0"/>
      <w:divBdr>
        <w:top w:val="none" w:sz="0" w:space="0" w:color="auto"/>
        <w:left w:val="none" w:sz="0" w:space="0" w:color="auto"/>
        <w:bottom w:val="none" w:sz="0" w:space="0" w:color="auto"/>
        <w:right w:val="none" w:sz="0" w:space="0" w:color="auto"/>
      </w:divBdr>
    </w:div>
    <w:div w:id="1044478980">
      <w:bodyDiv w:val="1"/>
      <w:marLeft w:val="0"/>
      <w:marRight w:val="0"/>
      <w:marTop w:val="0"/>
      <w:marBottom w:val="0"/>
      <w:divBdr>
        <w:top w:val="none" w:sz="0" w:space="0" w:color="auto"/>
        <w:left w:val="none" w:sz="0" w:space="0" w:color="auto"/>
        <w:bottom w:val="none" w:sz="0" w:space="0" w:color="auto"/>
        <w:right w:val="none" w:sz="0" w:space="0" w:color="auto"/>
      </w:divBdr>
      <w:divsChild>
        <w:div w:id="71466132">
          <w:marLeft w:val="0"/>
          <w:marRight w:val="0"/>
          <w:marTop w:val="0"/>
          <w:marBottom w:val="0"/>
          <w:divBdr>
            <w:top w:val="none" w:sz="0" w:space="0" w:color="auto"/>
            <w:left w:val="none" w:sz="0" w:space="0" w:color="auto"/>
            <w:bottom w:val="none" w:sz="0" w:space="0" w:color="auto"/>
            <w:right w:val="none" w:sz="0" w:space="0" w:color="auto"/>
          </w:divBdr>
        </w:div>
        <w:div w:id="237136449">
          <w:marLeft w:val="0"/>
          <w:marRight w:val="0"/>
          <w:marTop w:val="0"/>
          <w:marBottom w:val="0"/>
          <w:divBdr>
            <w:top w:val="none" w:sz="0" w:space="0" w:color="auto"/>
            <w:left w:val="none" w:sz="0" w:space="0" w:color="auto"/>
            <w:bottom w:val="none" w:sz="0" w:space="0" w:color="auto"/>
            <w:right w:val="none" w:sz="0" w:space="0" w:color="auto"/>
          </w:divBdr>
        </w:div>
        <w:div w:id="426733227">
          <w:marLeft w:val="0"/>
          <w:marRight w:val="0"/>
          <w:marTop w:val="0"/>
          <w:marBottom w:val="0"/>
          <w:divBdr>
            <w:top w:val="none" w:sz="0" w:space="0" w:color="auto"/>
            <w:left w:val="none" w:sz="0" w:space="0" w:color="auto"/>
            <w:bottom w:val="none" w:sz="0" w:space="0" w:color="auto"/>
            <w:right w:val="none" w:sz="0" w:space="0" w:color="auto"/>
          </w:divBdr>
        </w:div>
        <w:div w:id="646516013">
          <w:marLeft w:val="0"/>
          <w:marRight w:val="0"/>
          <w:marTop w:val="0"/>
          <w:marBottom w:val="0"/>
          <w:divBdr>
            <w:top w:val="none" w:sz="0" w:space="0" w:color="auto"/>
            <w:left w:val="none" w:sz="0" w:space="0" w:color="auto"/>
            <w:bottom w:val="none" w:sz="0" w:space="0" w:color="auto"/>
            <w:right w:val="none" w:sz="0" w:space="0" w:color="auto"/>
          </w:divBdr>
        </w:div>
        <w:div w:id="670258497">
          <w:marLeft w:val="0"/>
          <w:marRight w:val="0"/>
          <w:marTop w:val="0"/>
          <w:marBottom w:val="0"/>
          <w:divBdr>
            <w:top w:val="none" w:sz="0" w:space="0" w:color="auto"/>
            <w:left w:val="none" w:sz="0" w:space="0" w:color="auto"/>
            <w:bottom w:val="none" w:sz="0" w:space="0" w:color="auto"/>
            <w:right w:val="none" w:sz="0" w:space="0" w:color="auto"/>
          </w:divBdr>
        </w:div>
        <w:div w:id="760837214">
          <w:marLeft w:val="0"/>
          <w:marRight w:val="0"/>
          <w:marTop w:val="0"/>
          <w:marBottom w:val="0"/>
          <w:divBdr>
            <w:top w:val="none" w:sz="0" w:space="0" w:color="auto"/>
            <w:left w:val="none" w:sz="0" w:space="0" w:color="auto"/>
            <w:bottom w:val="none" w:sz="0" w:space="0" w:color="auto"/>
            <w:right w:val="none" w:sz="0" w:space="0" w:color="auto"/>
          </w:divBdr>
        </w:div>
        <w:div w:id="1038703930">
          <w:marLeft w:val="0"/>
          <w:marRight w:val="0"/>
          <w:marTop w:val="0"/>
          <w:marBottom w:val="0"/>
          <w:divBdr>
            <w:top w:val="none" w:sz="0" w:space="0" w:color="auto"/>
            <w:left w:val="none" w:sz="0" w:space="0" w:color="auto"/>
            <w:bottom w:val="none" w:sz="0" w:space="0" w:color="auto"/>
            <w:right w:val="none" w:sz="0" w:space="0" w:color="auto"/>
          </w:divBdr>
        </w:div>
        <w:div w:id="1124038203">
          <w:marLeft w:val="0"/>
          <w:marRight w:val="0"/>
          <w:marTop w:val="0"/>
          <w:marBottom w:val="0"/>
          <w:divBdr>
            <w:top w:val="none" w:sz="0" w:space="0" w:color="auto"/>
            <w:left w:val="none" w:sz="0" w:space="0" w:color="auto"/>
            <w:bottom w:val="none" w:sz="0" w:space="0" w:color="auto"/>
            <w:right w:val="none" w:sz="0" w:space="0" w:color="auto"/>
          </w:divBdr>
        </w:div>
        <w:div w:id="1395346699">
          <w:marLeft w:val="0"/>
          <w:marRight w:val="0"/>
          <w:marTop w:val="0"/>
          <w:marBottom w:val="0"/>
          <w:divBdr>
            <w:top w:val="none" w:sz="0" w:space="0" w:color="auto"/>
            <w:left w:val="none" w:sz="0" w:space="0" w:color="auto"/>
            <w:bottom w:val="none" w:sz="0" w:space="0" w:color="auto"/>
            <w:right w:val="none" w:sz="0" w:space="0" w:color="auto"/>
          </w:divBdr>
        </w:div>
        <w:div w:id="1702969754">
          <w:marLeft w:val="0"/>
          <w:marRight w:val="0"/>
          <w:marTop w:val="0"/>
          <w:marBottom w:val="0"/>
          <w:divBdr>
            <w:top w:val="none" w:sz="0" w:space="0" w:color="auto"/>
            <w:left w:val="none" w:sz="0" w:space="0" w:color="auto"/>
            <w:bottom w:val="none" w:sz="0" w:space="0" w:color="auto"/>
            <w:right w:val="none" w:sz="0" w:space="0" w:color="auto"/>
          </w:divBdr>
        </w:div>
        <w:div w:id="1950428003">
          <w:marLeft w:val="0"/>
          <w:marRight w:val="0"/>
          <w:marTop w:val="0"/>
          <w:marBottom w:val="0"/>
          <w:divBdr>
            <w:top w:val="none" w:sz="0" w:space="0" w:color="auto"/>
            <w:left w:val="none" w:sz="0" w:space="0" w:color="auto"/>
            <w:bottom w:val="none" w:sz="0" w:space="0" w:color="auto"/>
            <w:right w:val="none" w:sz="0" w:space="0" w:color="auto"/>
          </w:divBdr>
        </w:div>
        <w:div w:id="2009289044">
          <w:marLeft w:val="0"/>
          <w:marRight w:val="0"/>
          <w:marTop w:val="0"/>
          <w:marBottom w:val="0"/>
          <w:divBdr>
            <w:top w:val="none" w:sz="0" w:space="0" w:color="auto"/>
            <w:left w:val="none" w:sz="0" w:space="0" w:color="auto"/>
            <w:bottom w:val="none" w:sz="0" w:space="0" w:color="auto"/>
            <w:right w:val="none" w:sz="0" w:space="0" w:color="auto"/>
          </w:divBdr>
        </w:div>
        <w:div w:id="2077390777">
          <w:marLeft w:val="0"/>
          <w:marRight w:val="0"/>
          <w:marTop w:val="0"/>
          <w:marBottom w:val="0"/>
          <w:divBdr>
            <w:top w:val="none" w:sz="0" w:space="0" w:color="auto"/>
            <w:left w:val="none" w:sz="0" w:space="0" w:color="auto"/>
            <w:bottom w:val="none" w:sz="0" w:space="0" w:color="auto"/>
            <w:right w:val="none" w:sz="0" w:space="0" w:color="auto"/>
          </w:divBdr>
        </w:div>
      </w:divsChild>
    </w:div>
    <w:div w:id="1045913114">
      <w:bodyDiv w:val="1"/>
      <w:marLeft w:val="0"/>
      <w:marRight w:val="0"/>
      <w:marTop w:val="0"/>
      <w:marBottom w:val="0"/>
      <w:divBdr>
        <w:top w:val="none" w:sz="0" w:space="0" w:color="auto"/>
        <w:left w:val="none" w:sz="0" w:space="0" w:color="auto"/>
        <w:bottom w:val="none" w:sz="0" w:space="0" w:color="auto"/>
        <w:right w:val="none" w:sz="0" w:space="0" w:color="auto"/>
      </w:divBdr>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48846735">
      <w:bodyDiv w:val="1"/>
      <w:marLeft w:val="0"/>
      <w:marRight w:val="0"/>
      <w:marTop w:val="0"/>
      <w:marBottom w:val="0"/>
      <w:divBdr>
        <w:top w:val="none" w:sz="0" w:space="0" w:color="auto"/>
        <w:left w:val="none" w:sz="0" w:space="0" w:color="auto"/>
        <w:bottom w:val="none" w:sz="0" w:space="0" w:color="auto"/>
        <w:right w:val="none" w:sz="0" w:space="0" w:color="auto"/>
      </w:divBdr>
    </w:div>
    <w:div w:id="1049260632">
      <w:bodyDiv w:val="1"/>
      <w:marLeft w:val="0"/>
      <w:marRight w:val="0"/>
      <w:marTop w:val="0"/>
      <w:marBottom w:val="0"/>
      <w:divBdr>
        <w:top w:val="none" w:sz="0" w:space="0" w:color="auto"/>
        <w:left w:val="none" w:sz="0" w:space="0" w:color="auto"/>
        <w:bottom w:val="none" w:sz="0" w:space="0" w:color="auto"/>
        <w:right w:val="none" w:sz="0" w:space="0" w:color="auto"/>
      </w:divBdr>
    </w:div>
    <w:div w:id="1057051972">
      <w:bodyDiv w:val="1"/>
      <w:marLeft w:val="0"/>
      <w:marRight w:val="0"/>
      <w:marTop w:val="0"/>
      <w:marBottom w:val="0"/>
      <w:divBdr>
        <w:top w:val="none" w:sz="0" w:space="0" w:color="auto"/>
        <w:left w:val="none" w:sz="0" w:space="0" w:color="auto"/>
        <w:bottom w:val="none" w:sz="0" w:space="0" w:color="auto"/>
        <w:right w:val="none" w:sz="0" w:space="0" w:color="auto"/>
      </w:divBdr>
      <w:divsChild>
        <w:div w:id="1574318108">
          <w:marLeft w:val="0"/>
          <w:marRight w:val="0"/>
          <w:marTop w:val="0"/>
          <w:marBottom w:val="0"/>
          <w:divBdr>
            <w:top w:val="none" w:sz="0" w:space="0" w:color="auto"/>
            <w:left w:val="none" w:sz="0" w:space="0" w:color="auto"/>
            <w:bottom w:val="none" w:sz="0" w:space="0" w:color="auto"/>
            <w:right w:val="none" w:sz="0" w:space="0" w:color="auto"/>
          </w:divBdr>
        </w:div>
      </w:divsChild>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088947">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61907762">
      <w:bodyDiv w:val="1"/>
      <w:marLeft w:val="0"/>
      <w:marRight w:val="0"/>
      <w:marTop w:val="0"/>
      <w:marBottom w:val="0"/>
      <w:divBdr>
        <w:top w:val="none" w:sz="0" w:space="0" w:color="auto"/>
        <w:left w:val="none" w:sz="0" w:space="0" w:color="auto"/>
        <w:bottom w:val="none" w:sz="0" w:space="0" w:color="auto"/>
        <w:right w:val="none" w:sz="0" w:space="0" w:color="auto"/>
      </w:divBdr>
      <w:divsChild>
        <w:div w:id="69816425">
          <w:marLeft w:val="0"/>
          <w:marRight w:val="0"/>
          <w:marTop w:val="0"/>
          <w:marBottom w:val="0"/>
          <w:divBdr>
            <w:top w:val="none" w:sz="0" w:space="0" w:color="auto"/>
            <w:left w:val="none" w:sz="0" w:space="0" w:color="auto"/>
            <w:bottom w:val="none" w:sz="0" w:space="0" w:color="auto"/>
            <w:right w:val="none" w:sz="0" w:space="0" w:color="auto"/>
          </w:divBdr>
          <w:divsChild>
            <w:div w:id="726031613">
              <w:marLeft w:val="0"/>
              <w:marRight w:val="0"/>
              <w:marTop w:val="0"/>
              <w:marBottom w:val="240"/>
              <w:divBdr>
                <w:top w:val="none" w:sz="0" w:space="0" w:color="auto"/>
                <w:left w:val="none" w:sz="0" w:space="0" w:color="auto"/>
                <w:bottom w:val="none" w:sz="0" w:space="0" w:color="auto"/>
                <w:right w:val="none" w:sz="0" w:space="0" w:color="auto"/>
              </w:divBdr>
            </w:div>
          </w:divsChild>
        </w:div>
        <w:div w:id="1253048448">
          <w:marLeft w:val="0"/>
          <w:marRight w:val="0"/>
          <w:marTop w:val="0"/>
          <w:marBottom w:val="0"/>
          <w:divBdr>
            <w:top w:val="none" w:sz="0" w:space="0" w:color="auto"/>
            <w:left w:val="none" w:sz="0" w:space="0" w:color="auto"/>
            <w:bottom w:val="none" w:sz="0" w:space="0" w:color="auto"/>
            <w:right w:val="none" w:sz="0" w:space="0" w:color="auto"/>
          </w:divBdr>
          <w:divsChild>
            <w:div w:id="216547558">
              <w:marLeft w:val="0"/>
              <w:marRight w:val="0"/>
              <w:marTop w:val="0"/>
              <w:marBottom w:val="240"/>
              <w:divBdr>
                <w:top w:val="none" w:sz="0" w:space="0" w:color="auto"/>
                <w:left w:val="none" w:sz="0" w:space="0" w:color="auto"/>
                <w:bottom w:val="none" w:sz="0" w:space="0" w:color="auto"/>
                <w:right w:val="none" w:sz="0" w:space="0" w:color="auto"/>
              </w:divBdr>
            </w:div>
          </w:divsChild>
        </w:div>
        <w:div w:id="1458446783">
          <w:marLeft w:val="0"/>
          <w:marRight w:val="0"/>
          <w:marTop w:val="0"/>
          <w:marBottom w:val="0"/>
          <w:divBdr>
            <w:top w:val="none" w:sz="0" w:space="0" w:color="auto"/>
            <w:left w:val="none" w:sz="0" w:space="0" w:color="auto"/>
            <w:bottom w:val="none" w:sz="0" w:space="0" w:color="auto"/>
            <w:right w:val="none" w:sz="0" w:space="0" w:color="auto"/>
          </w:divBdr>
          <w:divsChild>
            <w:div w:id="1531919607">
              <w:marLeft w:val="0"/>
              <w:marRight w:val="0"/>
              <w:marTop w:val="0"/>
              <w:marBottom w:val="240"/>
              <w:divBdr>
                <w:top w:val="none" w:sz="0" w:space="0" w:color="auto"/>
                <w:left w:val="none" w:sz="0" w:space="0" w:color="auto"/>
                <w:bottom w:val="none" w:sz="0" w:space="0" w:color="auto"/>
                <w:right w:val="none" w:sz="0" w:space="0" w:color="auto"/>
              </w:divBdr>
            </w:div>
          </w:divsChild>
        </w:div>
        <w:div w:id="1566336267">
          <w:marLeft w:val="0"/>
          <w:marRight w:val="0"/>
          <w:marTop w:val="0"/>
          <w:marBottom w:val="0"/>
          <w:divBdr>
            <w:top w:val="none" w:sz="0" w:space="0" w:color="auto"/>
            <w:left w:val="none" w:sz="0" w:space="0" w:color="auto"/>
            <w:bottom w:val="none" w:sz="0" w:space="0" w:color="auto"/>
            <w:right w:val="none" w:sz="0" w:space="0" w:color="auto"/>
          </w:divBdr>
          <w:divsChild>
            <w:div w:id="856579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6510496">
      <w:bodyDiv w:val="1"/>
      <w:marLeft w:val="0"/>
      <w:marRight w:val="0"/>
      <w:marTop w:val="0"/>
      <w:marBottom w:val="0"/>
      <w:divBdr>
        <w:top w:val="none" w:sz="0" w:space="0" w:color="auto"/>
        <w:left w:val="none" w:sz="0" w:space="0" w:color="auto"/>
        <w:bottom w:val="none" w:sz="0" w:space="0" w:color="auto"/>
        <w:right w:val="none" w:sz="0" w:space="0" w:color="auto"/>
      </w:divBdr>
    </w:div>
    <w:div w:id="1076823893">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1290608">
      <w:bodyDiv w:val="1"/>
      <w:marLeft w:val="0"/>
      <w:marRight w:val="0"/>
      <w:marTop w:val="0"/>
      <w:marBottom w:val="0"/>
      <w:divBdr>
        <w:top w:val="none" w:sz="0" w:space="0" w:color="auto"/>
        <w:left w:val="none" w:sz="0" w:space="0" w:color="auto"/>
        <w:bottom w:val="none" w:sz="0" w:space="0" w:color="auto"/>
        <w:right w:val="none" w:sz="0" w:space="0" w:color="auto"/>
      </w:divBdr>
    </w:div>
    <w:div w:id="108183304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7211238">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7970947">
      <w:bodyDiv w:val="1"/>
      <w:marLeft w:val="0"/>
      <w:marRight w:val="0"/>
      <w:marTop w:val="0"/>
      <w:marBottom w:val="0"/>
      <w:divBdr>
        <w:top w:val="none" w:sz="0" w:space="0" w:color="auto"/>
        <w:left w:val="none" w:sz="0" w:space="0" w:color="auto"/>
        <w:bottom w:val="none" w:sz="0" w:space="0" w:color="auto"/>
        <w:right w:val="none" w:sz="0" w:space="0" w:color="auto"/>
      </w:divBdr>
    </w:div>
    <w:div w:id="1109467735">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412">
      <w:bodyDiv w:val="1"/>
      <w:marLeft w:val="0"/>
      <w:marRight w:val="0"/>
      <w:marTop w:val="0"/>
      <w:marBottom w:val="0"/>
      <w:divBdr>
        <w:top w:val="none" w:sz="0" w:space="0" w:color="auto"/>
        <w:left w:val="none" w:sz="0" w:space="0" w:color="auto"/>
        <w:bottom w:val="none" w:sz="0" w:space="0" w:color="auto"/>
        <w:right w:val="none" w:sz="0" w:space="0" w:color="auto"/>
      </w:divBdr>
      <w:divsChild>
        <w:div w:id="47724219">
          <w:marLeft w:val="0"/>
          <w:marRight w:val="0"/>
          <w:marTop w:val="0"/>
          <w:marBottom w:val="0"/>
          <w:divBdr>
            <w:top w:val="none" w:sz="0" w:space="0" w:color="auto"/>
            <w:left w:val="none" w:sz="0" w:space="0" w:color="auto"/>
            <w:bottom w:val="none" w:sz="0" w:space="0" w:color="auto"/>
            <w:right w:val="none" w:sz="0" w:space="0" w:color="auto"/>
          </w:divBdr>
        </w:div>
        <w:div w:id="60564270">
          <w:marLeft w:val="0"/>
          <w:marRight w:val="0"/>
          <w:marTop w:val="0"/>
          <w:marBottom w:val="0"/>
          <w:divBdr>
            <w:top w:val="none" w:sz="0" w:space="0" w:color="auto"/>
            <w:left w:val="none" w:sz="0" w:space="0" w:color="auto"/>
            <w:bottom w:val="none" w:sz="0" w:space="0" w:color="auto"/>
            <w:right w:val="none" w:sz="0" w:space="0" w:color="auto"/>
          </w:divBdr>
        </w:div>
        <w:div w:id="418792691">
          <w:marLeft w:val="0"/>
          <w:marRight w:val="0"/>
          <w:marTop w:val="0"/>
          <w:marBottom w:val="0"/>
          <w:divBdr>
            <w:top w:val="none" w:sz="0" w:space="0" w:color="auto"/>
            <w:left w:val="none" w:sz="0" w:space="0" w:color="auto"/>
            <w:bottom w:val="none" w:sz="0" w:space="0" w:color="auto"/>
            <w:right w:val="none" w:sz="0" w:space="0" w:color="auto"/>
          </w:divBdr>
        </w:div>
        <w:div w:id="734164808">
          <w:marLeft w:val="0"/>
          <w:marRight w:val="0"/>
          <w:marTop w:val="0"/>
          <w:marBottom w:val="0"/>
          <w:divBdr>
            <w:top w:val="none" w:sz="0" w:space="0" w:color="auto"/>
            <w:left w:val="none" w:sz="0" w:space="0" w:color="auto"/>
            <w:bottom w:val="none" w:sz="0" w:space="0" w:color="auto"/>
            <w:right w:val="none" w:sz="0" w:space="0" w:color="auto"/>
          </w:divBdr>
        </w:div>
        <w:div w:id="905918622">
          <w:marLeft w:val="0"/>
          <w:marRight w:val="0"/>
          <w:marTop w:val="0"/>
          <w:marBottom w:val="0"/>
          <w:divBdr>
            <w:top w:val="none" w:sz="0" w:space="0" w:color="auto"/>
            <w:left w:val="none" w:sz="0" w:space="0" w:color="auto"/>
            <w:bottom w:val="none" w:sz="0" w:space="0" w:color="auto"/>
            <w:right w:val="none" w:sz="0" w:space="0" w:color="auto"/>
          </w:divBdr>
        </w:div>
        <w:div w:id="992107016">
          <w:marLeft w:val="0"/>
          <w:marRight w:val="0"/>
          <w:marTop w:val="0"/>
          <w:marBottom w:val="0"/>
          <w:divBdr>
            <w:top w:val="none" w:sz="0" w:space="0" w:color="auto"/>
            <w:left w:val="none" w:sz="0" w:space="0" w:color="auto"/>
            <w:bottom w:val="none" w:sz="0" w:space="0" w:color="auto"/>
            <w:right w:val="none" w:sz="0" w:space="0" w:color="auto"/>
          </w:divBdr>
        </w:div>
        <w:div w:id="1494754246">
          <w:marLeft w:val="0"/>
          <w:marRight w:val="0"/>
          <w:marTop w:val="0"/>
          <w:marBottom w:val="0"/>
          <w:divBdr>
            <w:top w:val="none" w:sz="0" w:space="0" w:color="auto"/>
            <w:left w:val="none" w:sz="0" w:space="0" w:color="auto"/>
            <w:bottom w:val="none" w:sz="0" w:space="0" w:color="auto"/>
            <w:right w:val="none" w:sz="0" w:space="0" w:color="auto"/>
          </w:divBdr>
        </w:div>
      </w:divsChild>
    </w:div>
    <w:div w:id="1112935564">
      <w:bodyDiv w:val="1"/>
      <w:marLeft w:val="0"/>
      <w:marRight w:val="0"/>
      <w:marTop w:val="0"/>
      <w:marBottom w:val="0"/>
      <w:divBdr>
        <w:top w:val="none" w:sz="0" w:space="0" w:color="auto"/>
        <w:left w:val="none" w:sz="0" w:space="0" w:color="auto"/>
        <w:bottom w:val="none" w:sz="0" w:space="0" w:color="auto"/>
        <w:right w:val="none" w:sz="0" w:space="0" w:color="auto"/>
      </w:divBdr>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16211923">
      <w:bodyDiv w:val="1"/>
      <w:marLeft w:val="0"/>
      <w:marRight w:val="0"/>
      <w:marTop w:val="0"/>
      <w:marBottom w:val="0"/>
      <w:divBdr>
        <w:top w:val="none" w:sz="0" w:space="0" w:color="auto"/>
        <w:left w:val="none" w:sz="0" w:space="0" w:color="auto"/>
        <w:bottom w:val="none" w:sz="0" w:space="0" w:color="auto"/>
        <w:right w:val="none" w:sz="0" w:space="0" w:color="auto"/>
      </w:divBdr>
    </w:div>
    <w:div w:id="1118840069">
      <w:bodyDiv w:val="1"/>
      <w:marLeft w:val="0"/>
      <w:marRight w:val="0"/>
      <w:marTop w:val="0"/>
      <w:marBottom w:val="0"/>
      <w:divBdr>
        <w:top w:val="none" w:sz="0" w:space="0" w:color="auto"/>
        <w:left w:val="none" w:sz="0" w:space="0" w:color="auto"/>
        <w:bottom w:val="none" w:sz="0" w:space="0" w:color="auto"/>
        <w:right w:val="none" w:sz="0" w:space="0" w:color="auto"/>
      </w:divBdr>
    </w:div>
    <w:div w:id="1122268227">
      <w:bodyDiv w:val="1"/>
      <w:marLeft w:val="0"/>
      <w:marRight w:val="0"/>
      <w:marTop w:val="0"/>
      <w:marBottom w:val="0"/>
      <w:divBdr>
        <w:top w:val="none" w:sz="0" w:space="0" w:color="auto"/>
        <w:left w:val="none" w:sz="0" w:space="0" w:color="auto"/>
        <w:bottom w:val="none" w:sz="0" w:space="0" w:color="auto"/>
        <w:right w:val="none" w:sz="0" w:space="0" w:color="auto"/>
      </w:divBdr>
    </w:div>
    <w:div w:id="1124229118">
      <w:bodyDiv w:val="1"/>
      <w:marLeft w:val="0"/>
      <w:marRight w:val="0"/>
      <w:marTop w:val="0"/>
      <w:marBottom w:val="0"/>
      <w:divBdr>
        <w:top w:val="none" w:sz="0" w:space="0" w:color="auto"/>
        <w:left w:val="none" w:sz="0" w:space="0" w:color="auto"/>
        <w:bottom w:val="none" w:sz="0" w:space="0" w:color="auto"/>
        <w:right w:val="none" w:sz="0" w:space="0" w:color="auto"/>
      </w:divBdr>
    </w:div>
    <w:div w:id="1125351241">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28820487">
      <w:bodyDiv w:val="1"/>
      <w:marLeft w:val="0"/>
      <w:marRight w:val="0"/>
      <w:marTop w:val="0"/>
      <w:marBottom w:val="0"/>
      <w:divBdr>
        <w:top w:val="none" w:sz="0" w:space="0" w:color="auto"/>
        <w:left w:val="none" w:sz="0" w:space="0" w:color="auto"/>
        <w:bottom w:val="none" w:sz="0" w:space="0" w:color="auto"/>
        <w:right w:val="none" w:sz="0" w:space="0" w:color="auto"/>
      </w:divBdr>
    </w:div>
    <w:div w:id="1129784684">
      <w:bodyDiv w:val="1"/>
      <w:marLeft w:val="0"/>
      <w:marRight w:val="0"/>
      <w:marTop w:val="0"/>
      <w:marBottom w:val="0"/>
      <w:divBdr>
        <w:top w:val="none" w:sz="0" w:space="0" w:color="auto"/>
        <w:left w:val="none" w:sz="0" w:space="0" w:color="auto"/>
        <w:bottom w:val="none" w:sz="0" w:space="0" w:color="auto"/>
        <w:right w:val="none" w:sz="0" w:space="0" w:color="auto"/>
      </w:divBdr>
    </w:div>
    <w:div w:id="1130779647">
      <w:bodyDiv w:val="1"/>
      <w:marLeft w:val="0"/>
      <w:marRight w:val="0"/>
      <w:marTop w:val="0"/>
      <w:marBottom w:val="0"/>
      <w:divBdr>
        <w:top w:val="none" w:sz="0" w:space="0" w:color="auto"/>
        <w:left w:val="none" w:sz="0" w:space="0" w:color="auto"/>
        <w:bottom w:val="none" w:sz="0" w:space="0" w:color="auto"/>
        <w:right w:val="none" w:sz="0" w:space="0" w:color="auto"/>
      </w:divBdr>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3714258">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4979903">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43431680">
      <w:bodyDiv w:val="1"/>
      <w:marLeft w:val="0"/>
      <w:marRight w:val="0"/>
      <w:marTop w:val="0"/>
      <w:marBottom w:val="0"/>
      <w:divBdr>
        <w:top w:val="none" w:sz="0" w:space="0" w:color="auto"/>
        <w:left w:val="none" w:sz="0" w:space="0" w:color="auto"/>
        <w:bottom w:val="none" w:sz="0" w:space="0" w:color="auto"/>
        <w:right w:val="none" w:sz="0" w:space="0" w:color="auto"/>
      </w:divBdr>
    </w:div>
    <w:div w:id="1145199399">
      <w:bodyDiv w:val="1"/>
      <w:marLeft w:val="0"/>
      <w:marRight w:val="0"/>
      <w:marTop w:val="0"/>
      <w:marBottom w:val="0"/>
      <w:divBdr>
        <w:top w:val="none" w:sz="0" w:space="0" w:color="auto"/>
        <w:left w:val="none" w:sz="0" w:space="0" w:color="auto"/>
        <w:bottom w:val="none" w:sz="0" w:space="0" w:color="auto"/>
        <w:right w:val="none" w:sz="0" w:space="0" w:color="auto"/>
      </w:divBdr>
    </w:div>
    <w:div w:id="1145270495">
      <w:bodyDiv w:val="1"/>
      <w:marLeft w:val="0"/>
      <w:marRight w:val="0"/>
      <w:marTop w:val="0"/>
      <w:marBottom w:val="0"/>
      <w:divBdr>
        <w:top w:val="none" w:sz="0" w:space="0" w:color="auto"/>
        <w:left w:val="none" w:sz="0" w:space="0" w:color="auto"/>
        <w:bottom w:val="none" w:sz="0" w:space="0" w:color="auto"/>
        <w:right w:val="none" w:sz="0" w:space="0" w:color="auto"/>
      </w:divBdr>
    </w:div>
    <w:div w:id="1147210882">
      <w:bodyDiv w:val="1"/>
      <w:marLeft w:val="0"/>
      <w:marRight w:val="0"/>
      <w:marTop w:val="0"/>
      <w:marBottom w:val="0"/>
      <w:divBdr>
        <w:top w:val="none" w:sz="0" w:space="0" w:color="auto"/>
        <w:left w:val="none" w:sz="0" w:space="0" w:color="auto"/>
        <w:bottom w:val="none" w:sz="0" w:space="0" w:color="auto"/>
        <w:right w:val="none" w:sz="0" w:space="0" w:color="auto"/>
      </w:divBdr>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3179639">
      <w:bodyDiv w:val="1"/>
      <w:marLeft w:val="0"/>
      <w:marRight w:val="0"/>
      <w:marTop w:val="0"/>
      <w:marBottom w:val="0"/>
      <w:divBdr>
        <w:top w:val="none" w:sz="0" w:space="0" w:color="auto"/>
        <w:left w:val="none" w:sz="0" w:space="0" w:color="auto"/>
        <w:bottom w:val="none" w:sz="0" w:space="0" w:color="auto"/>
        <w:right w:val="none" w:sz="0" w:space="0" w:color="auto"/>
      </w:divBdr>
    </w:div>
    <w:div w:id="1155340511">
      <w:bodyDiv w:val="1"/>
      <w:marLeft w:val="0"/>
      <w:marRight w:val="0"/>
      <w:marTop w:val="0"/>
      <w:marBottom w:val="0"/>
      <w:divBdr>
        <w:top w:val="none" w:sz="0" w:space="0" w:color="auto"/>
        <w:left w:val="none" w:sz="0" w:space="0" w:color="auto"/>
        <w:bottom w:val="none" w:sz="0" w:space="0" w:color="auto"/>
        <w:right w:val="none" w:sz="0" w:space="0" w:color="auto"/>
      </w:divBdr>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57452826">
      <w:bodyDiv w:val="1"/>
      <w:marLeft w:val="0"/>
      <w:marRight w:val="0"/>
      <w:marTop w:val="0"/>
      <w:marBottom w:val="0"/>
      <w:divBdr>
        <w:top w:val="none" w:sz="0" w:space="0" w:color="auto"/>
        <w:left w:val="none" w:sz="0" w:space="0" w:color="auto"/>
        <w:bottom w:val="none" w:sz="0" w:space="0" w:color="auto"/>
        <w:right w:val="none" w:sz="0" w:space="0" w:color="auto"/>
      </w:divBdr>
    </w:div>
    <w:div w:id="1158811203">
      <w:bodyDiv w:val="1"/>
      <w:marLeft w:val="0"/>
      <w:marRight w:val="0"/>
      <w:marTop w:val="0"/>
      <w:marBottom w:val="0"/>
      <w:divBdr>
        <w:top w:val="none" w:sz="0" w:space="0" w:color="auto"/>
        <w:left w:val="none" w:sz="0" w:space="0" w:color="auto"/>
        <w:bottom w:val="none" w:sz="0" w:space="0" w:color="auto"/>
        <w:right w:val="none" w:sz="0" w:space="0" w:color="auto"/>
      </w:divBdr>
    </w:div>
    <w:div w:id="1159343311">
      <w:bodyDiv w:val="1"/>
      <w:marLeft w:val="0"/>
      <w:marRight w:val="0"/>
      <w:marTop w:val="0"/>
      <w:marBottom w:val="0"/>
      <w:divBdr>
        <w:top w:val="none" w:sz="0" w:space="0" w:color="auto"/>
        <w:left w:val="none" w:sz="0" w:space="0" w:color="auto"/>
        <w:bottom w:val="none" w:sz="0" w:space="0" w:color="auto"/>
        <w:right w:val="none" w:sz="0" w:space="0" w:color="auto"/>
      </w:divBdr>
    </w:div>
    <w:div w:id="1159468361">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027991">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36240">
      <w:bodyDiv w:val="1"/>
      <w:marLeft w:val="0"/>
      <w:marRight w:val="0"/>
      <w:marTop w:val="0"/>
      <w:marBottom w:val="0"/>
      <w:divBdr>
        <w:top w:val="none" w:sz="0" w:space="0" w:color="auto"/>
        <w:left w:val="none" w:sz="0" w:space="0" w:color="auto"/>
        <w:bottom w:val="none" w:sz="0" w:space="0" w:color="auto"/>
        <w:right w:val="none" w:sz="0" w:space="0" w:color="auto"/>
      </w:divBdr>
      <w:divsChild>
        <w:div w:id="2041853864">
          <w:marLeft w:val="0"/>
          <w:marRight w:val="0"/>
          <w:marTop w:val="0"/>
          <w:marBottom w:val="0"/>
          <w:divBdr>
            <w:top w:val="none" w:sz="0" w:space="0" w:color="auto"/>
            <w:left w:val="none" w:sz="0" w:space="0" w:color="auto"/>
            <w:bottom w:val="none" w:sz="0" w:space="0" w:color="auto"/>
            <w:right w:val="none" w:sz="0" w:space="0" w:color="auto"/>
          </w:divBdr>
          <w:divsChild>
            <w:div w:id="2014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0269">
      <w:bodyDiv w:val="1"/>
      <w:marLeft w:val="0"/>
      <w:marRight w:val="0"/>
      <w:marTop w:val="0"/>
      <w:marBottom w:val="0"/>
      <w:divBdr>
        <w:top w:val="none" w:sz="0" w:space="0" w:color="auto"/>
        <w:left w:val="none" w:sz="0" w:space="0" w:color="auto"/>
        <w:bottom w:val="none" w:sz="0" w:space="0" w:color="auto"/>
        <w:right w:val="none" w:sz="0" w:space="0" w:color="auto"/>
      </w:divBdr>
    </w:div>
    <w:div w:id="1184438470">
      <w:bodyDiv w:val="1"/>
      <w:marLeft w:val="0"/>
      <w:marRight w:val="0"/>
      <w:marTop w:val="0"/>
      <w:marBottom w:val="0"/>
      <w:divBdr>
        <w:top w:val="none" w:sz="0" w:space="0" w:color="auto"/>
        <w:left w:val="none" w:sz="0" w:space="0" w:color="auto"/>
        <w:bottom w:val="none" w:sz="0" w:space="0" w:color="auto"/>
        <w:right w:val="none" w:sz="0" w:space="0" w:color="auto"/>
      </w:divBdr>
    </w:div>
    <w:div w:id="1184906909">
      <w:bodyDiv w:val="1"/>
      <w:marLeft w:val="0"/>
      <w:marRight w:val="0"/>
      <w:marTop w:val="0"/>
      <w:marBottom w:val="0"/>
      <w:divBdr>
        <w:top w:val="none" w:sz="0" w:space="0" w:color="auto"/>
        <w:left w:val="none" w:sz="0" w:space="0" w:color="auto"/>
        <w:bottom w:val="none" w:sz="0" w:space="0" w:color="auto"/>
        <w:right w:val="none" w:sz="0" w:space="0" w:color="auto"/>
      </w:divBdr>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199852346">
      <w:bodyDiv w:val="1"/>
      <w:marLeft w:val="0"/>
      <w:marRight w:val="0"/>
      <w:marTop w:val="0"/>
      <w:marBottom w:val="0"/>
      <w:divBdr>
        <w:top w:val="none" w:sz="0" w:space="0" w:color="auto"/>
        <w:left w:val="none" w:sz="0" w:space="0" w:color="auto"/>
        <w:bottom w:val="none" w:sz="0" w:space="0" w:color="auto"/>
        <w:right w:val="none" w:sz="0" w:space="0" w:color="auto"/>
      </w:divBdr>
    </w:div>
    <w:div w:id="1201209372">
      <w:bodyDiv w:val="1"/>
      <w:marLeft w:val="0"/>
      <w:marRight w:val="0"/>
      <w:marTop w:val="0"/>
      <w:marBottom w:val="0"/>
      <w:divBdr>
        <w:top w:val="none" w:sz="0" w:space="0" w:color="auto"/>
        <w:left w:val="none" w:sz="0" w:space="0" w:color="auto"/>
        <w:bottom w:val="none" w:sz="0" w:space="0" w:color="auto"/>
        <w:right w:val="none" w:sz="0" w:space="0" w:color="auto"/>
      </w:divBdr>
    </w:div>
    <w:div w:id="1202282785">
      <w:bodyDiv w:val="1"/>
      <w:marLeft w:val="0"/>
      <w:marRight w:val="0"/>
      <w:marTop w:val="0"/>
      <w:marBottom w:val="0"/>
      <w:divBdr>
        <w:top w:val="none" w:sz="0" w:space="0" w:color="auto"/>
        <w:left w:val="none" w:sz="0" w:space="0" w:color="auto"/>
        <w:bottom w:val="none" w:sz="0" w:space="0" w:color="auto"/>
        <w:right w:val="none" w:sz="0" w:space="0" w:color="auto"/>
      </w:divBdr>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3709355">
      <w:bodyDiv w:val="1"/>
      <w:marLeft w:val="0"/>
      <w:marRight w:val="0"/>
      <w:marTop w:val="0"/>
      <w:marBottom w:val="0"/>
      <w:divBdr>
        <w:top w:val="none" w:sz="0" w:space="0" w:color="auto"/>
        <w:left w:val="none" w:sz="0" w:space="0" w:color="auto"/>
        <w:bottom w:val="none" w:sz="0" w:space="0" w:color="auto"/>
        <w:right w:val="none" w:sz="0" w:space="0" w:color="auto"/>
      </w:divBdr>
      <w:divsChild>
        <w:div w:id="108399883">
          <w:marLeft w:val="0"/>
          <w:marRight w:val="0"/>
          <w:marTop w:val="0"/>
          <w:marBottom w:val="0"/>
          <w:divBdr>
            <w:top w:val="none" w:sz="0" w:space="0" w:color="auto"/>
            <w:left w:val="none" w:sz="0" w:space="0" w:color="auto"/>
            <w:bottom w:val="none" w:sz="0" w:space="0" w:color="auto"/>
            <w:right w:val="none" w:sz="0" w:space="0" w:color="auto"/>
          </w:divBdr>
        </w:div>
        <w:div w:id="293415058">
          <w:marLeft w:val="0"/>
          <w:marRight w:val="0"/>
          <w:marTop w:val="0"/>
          <w:marBottom w:val="0"/>
          <w:divBdr>
            <w:top w:val="none" w:sz="0" w:space="0" w:color="auto"/>
            <w:left w:val="none" w:sz="0" w:space="0" w:color="auto"/>
            <w:bottom w:val="none" w:sz="0" w:space="0" w:color="auto"/>
            <w:right w:val="none" w:sz="0" w:space="0" w:color="auto"/>
          </w:divBdr>
        </w:div>
        <w:div w:id="332731669">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 w:id="602760721">
          <w:marLeft w:val="0"/>
          <w:marRight w:val="0"/>
          <w:marTop w:val="0"/>
          <w:marBottom w:val="0"/>
          <w:divBdr>
            <w:top w:val="none" w:sz="0" w:space="0" w:color="auto"/>
            <w:left w:val="none" w:sz="0" w:space="0" w:color="auto"/>
            <w:bottom w:val="none" w:sz="0" w:space="0" w:color="auto"/>
            <w:right w:val="none" w:sz="0" w:space="0" w:color="auto"/>
          </w:divBdr>
        </w:div>
        <w:div w:id="783381298">
          <w:marLeft w:val="0"/>
          <w:marRight w:val="0"/>
          <w:marTop w:val="0"/>
          <w:marBottom w:val="0"/>
          <w:divBdr>
            <w:top w:val="none" w:sz="0" w:space="0" w:color="auto"/>
            <w:left w:val="none" w:sz="0" w:space="0" w:color="auto"/>
            <w:bottom w:val="none" w:sz="0" w:space="0" w:color="auto"/>
            <w:right w:val="none" w:sz="0" w:space="0" w:color="auto"/>
          </w:divBdr>
        </w:div>
        <w:div w:id="953440079">
          <w:marLeft w:val="0"/>
          <w:marRight w:val="0"/>
          <w:marTop w:val="0"/>
          <w:marBottom w:val="0"/>
          <w:divBdr>
            <w:top w:val="none" w:sz="0" w:space="0" w:color="auto"/>
            <w:left w:val="none" w:sz="0" w:space="0" w:color="auto"/>
            <w:bottom w:val="none" w:sz="0" w:space="0" w:color="auto"/>
            <w:right w:val="none" w:sz="0" w:space="0" w:color="auto"/>
          </w:divBdr>
        </w:div>
        <w:div w:id="1337423051">
          <w:marLeft w:val="0"/>
          <w:marRight w:val="0"/>
          <w:marTop w:val="0"/>
          <w:marBottom w:val="0"/>
          <w:divBdr>
            <w:top w:val="none" w:sz="0" w:space="0" w:color="auto"/>
            <w:left w:val="none" w:sz="0" w:space="0" w:color="auto"/>
            <w:bottom w:val="none" w:sz="0" w:space="0" w:color="auto"/>
            <w:right w:val="none" w:sz="0" w:space="0" w:color="auto"/>
          </w:divBdr>
        </w:div>
        <w:div w:id="1650816984">
          <w:marLeft w:val="0"/>
          <w:marRight w:val="0"/>
          <w:marTop w:val="0"/>
          <w:marBottom w:val="0"/>
          <w:divBdr>
            <w:top w:val="none" w:sz="0" w:space="0" w:color="auto"/>
            <w:left w:val="none" w:sz="0" w:space="0" w:color="auto"/>
            <w:bottom w:val="none" w:sz="0" w:space="0" w:color="auto"/>
            <w:right w:val="none" w:sz="0" w:space="0" w:color="auto"/>
          </w:divBdr>
        </w:div>
        <w:div w:id="1662390922">
          <w:marLeft w:val="0"/>
          <w:marRight w:val="0"/>
          <w:marTop w:val="0"/>
          <w:marBottom w:val="0"/>
          <w:divBdr>
            <w:top w:val="none" w:sz="0" w:space="0" w:color="auto"/>
            <w:left w:val="none" w:sz="0" w:space="0" w:color="auto"/>
            <w:bottom w:val="none" w:sz="0" w:space="0" w:color="auto"/>
            <w:right w:val="none" w:sz="0" w:space="0" w:color="auto"/>
          </w:divBdr>
        </w:div>
        <w:div w:id="1795513014">
          <w:marLeft w:val="0"/>
          <w:marRight w:val="0"/>
          <w:marTop w:val="0"/>
          <w:marBottom w:val="0"/>
          <w:divBdr>
            <w:top w:val="none" w:sz="0" w:space="0" w:color="auto"/>
            <w:left w:val="none" w:sz="0" w:space="0" w:color="auto"/>
            <w:bottom w:val="none" w:sz="0" w:space="0" w:color="auto"/>
            <w:right w:val="none" w:sz="0" w:space="0" w:color="auto"/>
          </w:divBdr>
        </w:div>
        <w:div w:id="1889998699">
          <w:marLeft w:val="0"/>
          <w:marRight w:val="0"/>
          <w:marTop w:val="0"/>
          <w:marBottom w:val="0"/>
          <w:divBdr>
            <w:top w:val="none" w:sz="0" w:space="0" w:color="auto"/>
            <w:left w:val="none" w:sz="0" w:space="0" w:color="auto"/>
            <w:bottom w:val="none" w:sz="0" w:space="0" w:color="auto"/>
            <w:right w:val="none" w:sz="0" w:space="0" w:color="auto"/>
          </w:divBdr>
        </w:div>
        <w:div w:id="2145268823">
          <w:marLeft w:val="0"/>
          <w:marRight w:val="0"/>
          <w:marTop w:val="0"/>
          <w:marBottom w:val="0"/>
          <w:divBdr>
            <w:top w:val="none" w:sz="0" w:space="0" w:color="auto"/>
            <w:left w:val="none" w:sz="0" w:space="0" w:color="auto"/>
            <w:bottom w:val="none" w:sz="0" w:space="0" w:color="auto"/>
            <w:right w:val="none" w:sz="0" w:space="0" w:color="auto"/>
          </w:divBdr>
        </w:div>
      </w:divsChild>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05632575">
      <w:bodyDiv w:val="1"/>
      <w:marLeft w:val="0"/>
      <w:marRight w:val="0"/>
      <w:marTop w:val="0"/>
      <w:marBottom w:val="0"/>
      <w:divBdr>
        <w:top w:val="none" w:sz="0" w:space="0" w:color="auto"/>
        <w:left w:val="none" w:sz="0" w:space="0" w:color="auto"/>
        <w:bottom w:val="none" w:sz="0" w:space="0" w:color="auto"/>
        <w:right w:val="none" w:sz="0" w:space="0" w:color="auto"/>
      </w:divBdr>
    </w:div>
    <w:div w:id="1208496374">
      <w:bodyDiv w:val="1"/>
      <w:marLeft w:val="0"/>
      <w:marRight w:val="0"/>
      <w:marTop w:val="0"/>
      <w:marBottom w:val="0"/>
      <w:divBdr>
        <w:top w:val="none" w:sz="0" w:space="0" w:color="auto"/>
        <w:left w:val="none" w:sz="0" w:space="0" w:color="auto"/>
        <w:bottom w:val="none" w:sz="0" w:space="0" w:color="auto"/>
        <w:right w:val="none" w:sz="0" w:space="0" w:color="auto"/>
      </w:divBdr>
    </w:div>
    <w:div w:id="1208881801">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087426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15001280">
      <w:bodyDiv w:val="1"/>
      <w:marLeft w:val="0"/>
      <w:marRight w:val="0"/>
      <w:marTop w:val="0"/>
      <w:marBottom w:val="0"/>
      <w:divBdr>
        <w:top w:val="none" w:sz="0" w:space="0" w:color="auto"/>
        <w:left w:val="none" w:sz="0" w:space="0" w:color="auto"/>
        <w:bottom w:val="none" w:sz="0" w:space="0" w:color="auto"/>
        <w:right w:val="none" w:sz="0" w:space="0" w:color="auto"/>
      </w:divBdr>
    </w:div>
    <w:div w:id="1224098352">
      <w:bodyDiv w:val="1"/>
      <w:marLeft w:val="0"/>
      <w:marRight w:val="0"/>
      <w:marTop w:val="0"/>
      <w:marBottom w:val="0"/>
      <w:divBdr>
        <w:top w:val="none" w:sz="0" w:space="0" w:color="auto"/>
        <w:left w:val="none" w:sz="0" w:space="0" w:color="auto"/>
        <w:bottom w:val="none" w:sz="0" w:space="0" w:color="auto"/>
        <w:right w:val="none" w:sz="0" w:space="0" w:color="auto"/>
      </w:divBdr>
    </w:div>
    <w:div w:id="1228226586">
      <w:bodyDiv w:val="1"/>
      <w:marLeft w:val="0"/>
      <w:marRight w:val="0"/>
      <w:marTop w:val="0"/>
      <w:marBottom w:val="0"/>
      <w:divBdr>
        <w:top w:val="none" w:sz="0" w:space="0" w:color="auto"/>
        <w:left w:val="none" w:sz="0" w:space="0" w:color="auto"/>
        <w:bottom w:val="none" w:sz="0" w:space="0" w:color="auto"/>
        <w:right w:val="none" w:sz="0" w:space="0" w:color="auto"/>
      </w:divBdr>
    </w:div>
    <w:div w:id="1229220852">
      <w:bodyDiv w:val="1"/>
      <w:marLeft w:val="0"/>
      <w:marRight w:val="0"/>
      <w:marTop w:val="0"/>
      <w:marBottom w:val="0"/>
      <w:divBdr>
        <w:top w:val="none" w:sz="0" w:space="0" w:color="auto"/>
        <w:left w:val="none" w:sz="0" w:space="0" w:color="auto"/>
        <w:bottom w:val="none" w:sz="0" w:space="0" w:color="auto"/>
        <w:right w:val="none" w:sz="0" w:space="0" w:color="auto"/>
      </w:divBdr>
    </w:div>
    <w:div w:id="1235555812">
      <w:bodyDiv w:val="1"/>
      <w:marLeft w:val="0"/>
      <w:marRight w:val="0"/>
      <w:marTop w:val="0"/>
      <w:marBottom w:val="0"/>
      <w:divBdr>
        <w:top w:val="none" w:sz="0" w:space="0" w:color="auto"/>
        <w:left w:val="none" w:sz="0" w:space="0" w:color="auto"/>
        <w:bottom w:val="none" w:sz="0" w:space="0" w:color="auto"/>
        <w:right w:val="none" w:sz="0" w:space="0" w:color="auto"/>
      </w:divBdr>
    </w:div>
    <w:div w:id="1239435855">
      <w:bodyDiv w:val="1"/>
      <w:marLeft w:val="0"/>
      <w:marRight w:val="0"/>
      <w:marTop w:val="0"/>
      <w:marBottom w:val="0"/>
      <w:divBdr>
        <w:top w:val="none" w:sz="0" w:space="0" w:color="auto"/>
        <w:left w:val="none" w:sz="0" w:space="0" w:color="auto"/>
        <w:bottom w:val="none" w:sz="0" w:space="0" w:color="auto"/>
        <w:right w:val="none" w:sz="0" w:space="0" w:color="auto"/>
      </w:divBdr>
    </w:div>
    <w:div w:id="1240138348">
      <w:bodyDiv w:val="1"/>
      <w:marLeft w:val="0"/>
      <w:marRight w:val="0"/>
      <w:marTop w:val="0"/>
      <w:marBottom w:val="0"/>
      <w:divBdr>
        <w:top w:val="none" w:sz="0" w:space="0" w:color="auto"/>
        <w:left w:val="none" w:sz="0" w:space="0" w:color="auto"/>
        <w:bottom w:val="none" w:sz="0" w:space="0" w:color="auto"/>
        <w:right w:val="none" w:sz="0" w:space="0" w:color="auto"/>
      </w:divBdr>
    </w:div>
    <w:div w:id="1246767144">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56134569">
      <w:bodyDiv w:val="1"/>
      <w:marLeft w:val="0"/>
      <w:marRight w:val="0"/>
      <w:marTop w:val="0"/>
      <w:marBottom w:val="0"/>
      <w:divBdr>
        <w:top w:val="none" w:sz="0" w:space="0" w:color="auto"/>
        <w:left w:val="none" w:sz="0" w:space="0" w:color="auto"/>
        <w:bottom w:val="none" w:sz="0" w:space="0" w:color="auto"/>
        <w:right w:val="none" w:sz="0" w:space="0" w:color="auto"/>
      </w:divBdr>
    </w:div>
    <w:div w:id="1256548858">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67276889">
      <w:bodyDiv w:val="1"/>
      <w:marLeft w:val="0"/>
      <w:marRight w:val="0"/>
      <w:marTop w:val="0"/>
      <w:marBottom w:val="0"/>
      <w:divBdr>
        <w:top w:val="none" w:sz="0" w:space="0" w:color="auto"/>
        <w:left w:val="none" w:sz="0" w:space="0" w:color="auto"/>
        <w:bottom w:val="none" w:sz="0" w:space="0" w:color="auto"/>
        <w:right w:val="none" w:sz="0" w:space="0" w:color="auto"/>
      </w:divBdr>
    </w:div>
    <w:div w:id="1270432592">
      <w:bodyDiv w:val="1"/>
      <w:marLeft w:val="0"/>
      <w:marRight w:val="0"/>
      <w:marTop w:val="0"/>
      <w:marBottom w:val="0"/>
      <w:divBdr>
        <w:top w:val="none" w:sz="0" w:space="0" w:color="auto"/>
        <w:left w:val="none" w:sz="0" w:space="0" w:color="auto"/>
        <w:bottom w:val="none" w:sz="0" w:space="0" w:color="auto"/>
        <w:right w:val="none" w:sz="0" w:space="0" w:color="auto"/>
      </w:divBdr>
    </w:div>
    <w:div w:id="1272207421">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5986768">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8835441">
      <w:bodyDiv w:val="1"/>
      <w:marLeft w:val="0"/>
      <w:marRight w:val="0"/>
      <w:marTop w:val="0"/>
      <w:marBottom w:val="0"/>
      <w:divBdr>
        <w:top w:val="none" w:sz="0" w:space="0" w:color="auto"/>
        <w:left w:val="none" w:sz="0" w:space="0" w:color="auto"/>
        <w:bottom w:val="none" w:sz="0" w:space="0" w:color="auto"/>
        <w:right w:val="none" w:sz="0" w:space="0" w:color="auto"/>
      </w:divBdr>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1112596">
      <w:bodyDiv w:val="1"/>
      <w:marLeft w:val="0"/>
      <w:marRight w:val="0"/>
      <w:marTop w:val="0"/>
      <w:marBottom w:val="0"/>
      <w:divBdr>
        <w:top w:val="none" w:sz="0" w:space="0" w:color="auto"/>
        <w:left w:val="none" w:sz="0" w:space="0" w:color="auto"/>
        <w:bottom w:val="none" w:sz="0" w:space="0" w:color="auto"/>
        <w:right w:val="none" w:sz="0" w:space="0" w:color="auto"/>
      </w:divBdr>
      <w:divsChild>
        <w:div w:id="128281933">
          <w:marLeft w:val="0"/>
          <w:marRight w:val="0"/>
          <w:marTop w:val="0"/>
          <w:marBottom w:val="0"/>
          <w:divBdr>
            <w:top w:val="none" w:sz="0" w:space="0" w:color="auto"/>
            <w:left w:val="none" w:sz="0" w:space="0" w:color="auto"/>
            <w:bottom w:val="none" w:sz="0" w:space="0" w:color="auto"/>
            <w:right w:val="none" w:sz="0" w:space="0" w:color="auto"/>
          </w:divBdr>
        </w:div>
      </w:divsChild>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009646">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8778329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3437015">
      <w:bodyDiv w:val="1"/>
      <w:marLeft w:val="0"/>
      <w:marRight w:val="0"/>
      <w:marTop w:val="0"/>
      <w:marBottom w:val="0"/>
      <w:divBdr>
        <w:top w:val="none" w:sz="0" w:space="0" w:color="auto"/>
        <w:left w:val="none" w:sz="0" w:space="0" w:color="auto"/>
        <w:bottom w:val="none" w:sz="0" w:space="0" w:color="auto"/>
        <w:right w:val="none" w:sz="0" w:space="0" w:color="auto"/>
      </w:divBdr>
      <w:divsChild>
        <w:div w:id="976375398">
          <w:marLeft w:val="0"/>
          <w:marRight w:val="0"/>
          <w:marTop w:val="0"/>
          <w:marBottom w:val="0"/>
          <w:divBdr>
            <w:top w:val="none" w:sz="0" w:space="0" w:color="auto"/>
            <w:left w:val="none" w:sz="0" w:space="0" w:color="auto"/>
            <w:bottom w:val="none" w:sz="0" w:space="0" w:color="auto"/>
            <w:right w:val="none" w:sz="0" w:space="0" w:color="auto"/>
          </w:divBdr>
          <w:divsChild>
            <w:div w:id="1472362913">
              <w:marLeft w:val="780"/>
              <w:marRight w:val="240"/>
              <w:marTop w:val="180"/>
              <w:marBottom w:val="0"/>
              <w:divBdr>
                <w:top w:val="none" w:sz="0" w:space="0" w:color="auto"/>
                <w:left w:val="none" w:sz="0" w:space="0" w:color="auto"/>
                <w:bottom w:val="none" w:sz="0" w:space="0" w:color="auto"/>
                <w:right w:val="none" w:sz="0" w:space="0" w:color="auto"/>
              </w:divBdr>
              <w:divsChild>
                <w:div w:id="1910534808">
                  <w:marLeft w:val="0"/>
                  <w:marRight w:val="0"/>
                  <w:marTop w:val="0"/>
                  <w:marBottom w:val="0"/>
                  <w:divBdr>
                    <w:top w:val="none" w:sz="0" w:space="0" w:color="auto"/>
                    <w:left w:val="none" w:sz="0" w:space="0" w:color="auto"/>
                    <w:bottom w:val="none" w:sz="0" w:space="0" w:color="auto"/>
                    <w:right w:val="none" w:sz="0" w:space="0" w:color="auto"/>
                  </w:divBdr>
                  <w:divsChild>
                    <w:div w:id="776870673">
                      <w:marLeft w:val="0"/>
                      <w:marRight w:val="0"/>
                      <w:marTop w:val="0"/>
                      <w:marBottom w:val="0"/>
                      <w:divBdr>
                        <w:top w:val="none" w:sz="0" w:space="0" w:color="auto"/>
                        <w:left w:val="none" w:sz="0" w:space="0" w:color="auto"/>
                        <w:bottom w:val="none" w:sz="0" w:space="0" w:color="auto"/>
                        <w:right w:val="none" w:sz="0" w:space="0" w:color="auto"/>
                      </w:divBdr>
                      <w:divsChild>
                        <w:div w:id="1218511927">
                          <w:marLeft w:val="0"/>
                          <w:marRight w:val="0"/>
                          <w:marTop w:val="0"/>
                          <w:marBottom w:val="0"/>
                          <w:divBdr>
                            <w:top w:val="none" w:sz="0" w:space="0" w:color="auto"/>
                            <w:left w:val="none" w:sz="0" w:space="0" w:color="auto"/>
                            <w:bottom w:val="none" w:sz="0" w:space="0" w:color="auto"/>
                            <w:right w:val="none" w:sz="0" w:space="0" w:color="auto"/>
                          </w:divBdr>
                          <w:divsChild>
                            <w:div w:id="20991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876332">
          <w:marLeft w:val="0"/>
          <w:marRight w:val="0"/>
          <w:marTop w:val="0"/>
          <w:marBottom w:val="0"/>
          <w:divBdr>
            <w:top w:val="none" w:sz="0" w:space="0" w:color="auto"/>
            <w:left w:val="none" w:sz="0" w:space="0" w:color="auto"/>
            <w:bottom w:val="none" w:sz="0" w:space="0" w:color="auto"/>
            <w:right w:val="none" w:sz="0" w:space="0" w:color="auto"/>
          </w:divBdr>
          <w:divsChild>
            <w:div w:id="198511613">
              <w:marLeft w:val="720"/>
              <w:marRight w:val="0"/>
              <w:marTop w:val="0"/>
              <w:marBottom w:val="0"/>
              <w:divBdr>
                <w:top w:val="none" w:sz="0" w:space="0" w:color="auto"/>
                <w:left w:val="none" w:sz="0" w:space="0" w:color="auto"/>
                <w:bottom w:val="none" w:sz="0" w:space="0" w:color="auto"/>
                <w:right w:val="none" w:sz="0" w:space="0" w:color="auto"/>
              </w:divBdr>
              <w:divsChild>
                <w:div w:id="915020959">
                  <w:marLeft w:val="270"/>
                  <w:marRight w:val="150"/>
                  <w:marTop w:val="0"/>
                  <w:marBottom w:val="0"/>
                  <w:divBdr>
                    <w:top w:val="none" w:sz="0" w:space="0" w:color="auto"/>
                    <w:left w:val="none" w:sz="0" w:space="0" w:color="auto"/>
                    <w:bottom w:val="none" w:sz="0" w:space="0" w:color="auto"/>
                    <w:right w:val="none" w:sz="0" w:space="0" w:color="auto"/>
                  </w:divBdr>
                </w:div>
                <w:div w:id="1279483582">
                  <w:marLeft w:val="0"/>
                  <w:marRight w:val="0"/>
                  <w:marTop w:val="0"/>
                  <w:marBottom w:val="0"/>
                  <w:divBdr>
                    <w:top w:val="none" w:sz="0" w:space="0" w:color="auto"/>
                    <w:left w:val="none" w:sz="0" w:space="0" w:color="auto"/>
                    <w:bottom w:val="none" w:sz="0" w:space="0" w:color="auto"/>
                    <w:right w:val="none" w:sz="0" w:space="0" w:color="auto"/>
                  </w:divBdr>
                  <w:divsChild>
                    <w:div w:id="967510295">
                      <w:marLeft w:val="0"/>
                      <w:marRight w:val="0"/>
                      <w:marTop w:val="0"/>
                      <w:marBottom w:val="0"/>
                      <w:divBdr>
                        <w:top w:val="none" w:sz="0" w:space="0" w:color="auto"/>
                        <w:left w:val="none" w:sz="0" w:space="0" w:color="auto"/>
                        <w:bottom w:val="none" w:sz="0" w:space="0" w:color="auto"/>
                        <w:right w:val="none" w:sz="0" w:space="0" w:color="auto"/>
                      </w:divBdr>
                      <w:divsChild>
                        <w:div w:id="807892565">
                          <w:marLeft w:val="0"/>
                          <w:marRight w:val="0"/>
                          <w:marTop w:val="0"/>
                          <w:marBottom w:val="0"/>
                          <w:divBdr>
                            <w:top w:val="none" w:sz="0" w:space="0" w:color="auto"/>
                            <w:left w:val="none" w:sz="0" w:space="0" w:color="auto"/>
                            <w:bottom w:val="none" w:sz="0" w:space="0" w:color="auto"/>
                            <w:right w:val="none" w:sz="0" w:space="0" w:color="auto"/>
                          </w:divBdr>
                          <w:divsChild>
                            <w:div w:id="324238396">
                              <w:marLeft w:val="0"/>
                              <w:marRight w:val="0"/>
                              <w:marTop w:val="0"/>
                              <w:marBottom w:val="0"/>
                              <w:divBdr>
                                <w:top w:val="none" w:sz="0" w:space="0" w:color="auto"/>
                                <w:left w:val="none" w:sz="0" w:space="0" w:color="auto"/>
                                <w:bottom w:val="none" w:sz="0" w:space="0" w:color="auto"/>
                                <w:right w:val="none" w:sz="0" w:space="0" w:color="auto"/>
                              </w:divBdr>
                              <w:divsChild>
                                <w:div w:id="1562985921">
                                  <w:marLeft w:val="0"/>
                                  <w:marRight w:val="0"/>
                                  <w:marTop w:val="30"/>
                                  <w:marBottom w:val="0"/>
                                  <w:divBdr>
                                    <w:top w:val="none" w:sz="0" w:space="0" w:color="auto"/>
                                    <w:left w:val="none" w:sz="0" w:space="0" w:color="auto"/>
                                    <w:bottom w:val="none" w:sz="0" w:space="0" w:color="auto"/>
                                    <w:right w:val="none" w:sz="0" w:space="0" w:color="auto"/>
                                  </w:divBdr>
                                  <w:divsChild>
                                    <w:div w:id="62157443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297032592">
      <w:bodyDiv w:val="1"/>
      <w:marLeft w:val="0"/>
      <w:marRight w:val="0"/>
      <w:marTop w:val="0"/>
      <w:marBottom w:val="0"/>
      <w:divBdr>
        <w:top w:val="none" w:sz="0" w:space="0" w:color="auto"/>
        <w:left w:val="none" w:sz="0" w:space="0" w:color="auto"/>
        <w:bottom w:val="none" w:sz="0" w:space="0" w:color="auto"/>
        <w:right w:val="none" w:sz="0" w:space="0" w:color="auto"/>
      </w:divBdr>
    </w:div>
    <w:div w:id="1297681916">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03194131">
      <w:bodyDiv w:val="1"/>
      <w:marLeft w:val="0"/>
      <w:marRight w:val="0"/>
      <w:marTop w:val="0"/>
      <w:marBottom w:val="0"/>
      <w:divBdr>
        <w:top w:val="none" w:sz="0" w:space="0" w:color="auto"/>
        <w:left w:val="none" w:sz="0" w:space="0" w:color="auto"/>
        <w:bottom w:val="none" w:sz="0" w:space="0" w:color="auto"/>
        <w:right w:val="none" w:sz="0" w:space="0" w:color="auto"/>
      </w:divBdr>
    </w:div>
    <w:div w:id="1303389012">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6111138">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26124023">
      <w:bodyDiv w:val="1"/>
      <w:marLeft w:val="0"/>
      <w:marRight w:val="0"/>
      <w:marTop w:val="0"/>
      <w:marBottom w:val="0"/>
      <w:divBdr>
        <w:top w:val="none" w:sz="0" w:space="0" w:color="auto"/>
        <w:left w:val="none" w:sz="0" w:space="0" w:color="auto"/>
        <w:bottom w:val="none" w:sz="0" w:space="0" w:color="auto"/>
        <w:right w:val="none" w:sz="0" w:space="0" w:color="auto"/>
      </w:divBdr>
    </w:div>
    <w:div w:id="1332679220">
      <w:bodyDiv w:val="1"/>
      <w:marLeft w:val="0"/>
      <w:marRight w:val="0"/>
      <w:marTop w:val="0"/>
      <w:marBottom w:val="0"/>
      <w:divBdr>
        <w:top w:val="none" w:sz="0" w:space="0" w:color="auto"/>
        <w:left w:val="none" w:sz="0" w:space="0" w:color="auto"/>
        <w:bottom w:val="none" w:sz="0" w:space="0" w:color="auto"/>
        <w:right w:val="none" w:sz="0" w:space="0" w:color="auto"/>
      </w:divBdr>
    </w:div>
    <w:div w:id="1338776765">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51296653">
      <w:bodyDiv w:val="1"/>
      <w:marLeft w:val="0"/>
      <w:marRight w:val="0"/>
      <w:marTop w:val="0"/>
      <w:marBottom w:val="0"/>
      <w:divBdr>
        <w:top w:val="none" w:sz="0" w:space="0" w:color="auto"/>
        <w:left w:val="none" w:sz="0" w:space="0" w:color="auto"/>
        <w:bottom w:val="none" w:sz="0" w:space="0" w:color="auto"/>
        <w:right w:val="none" w:sz="0" w:space="0" w:color="auto"/>
      </w:divBdr>
    </w:div>
    <w:div w:id="1353335413">
      <w:bodyDiv w:val="1"/>
      <w:marLeft w:val="0"/>
      <w:marRight w:val="0"/>
      <w:marTop w:val="0"/>
      <w:marBottom w:val="0"/>
      <w:divBdr>
        <w:top w:val="none" w:sz="0" w:space="0" w:color="auto"/>
        <w:left w:val="none" w:sz="0" w:space="0" w:color="auto"/>
        <w:bottom w:val="none" w:sz="0" w:space="0" w:color="auto"/>
        <w:right w:val="none" w:sz="0" w:space="0" w:color="auto"/>
      </w:divBdr>
    </w:div>
    <w:div w:id="1354767185">
      <w:bodyDiv w:val="1"/>
      <w:marLeft w:val="0"/>
      <w:marRight w:val="0"/>
      <w:marTop w:val="0"/>
      <w:marBottom w:val="0"/>
      <w:divBdr>
        <w:top w:val="none" w:sz="0" w:space="0" w:color="auto"/>
        <w:left w:val="none" w:sz="0" w:space="0" w:color="auto"/>
        <w:bottom w:val="none" w:sz="0" w:space="0" w:color="auto"/>
        <w:right w:val="none" w:sz="0" w:space="0" w:color="auto"/>
      </w:divBdr>
    </w:div>
    <w:div w:id="1364475507">
      <w:bodyDiv w:val="1"/>
      <w:marLeft w:val="0"/>
      <w:marRight w:val="0"/>
      <w:marTop w:val="0"/>
      <w:marBottom w:val="0"/>
      <w:divBdr>
        <w:top w:val="none" w:sz="0" w:space="0" w:color="auto"/>
        <w:left w:val="none" w:sz="0" w:space="0" w:color="auto"/>
        <w:bottom w:val="none" w:sz="0" w:space="0" w:color="auto"/>
        <w:right w:val="none" w:sz="0" w:space="0" w:color="auto"/>
      </w:divBdr>
    </w:div>
    <w:div w:id="1369525925">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3380458">
      <w:bodyDiv w:val="1"/>
      <w:marLeft w:val="0"/>
      <w:marRight w:val="0"/>
      <w:marTop w:val="0"/>
      <w:marBottom w:val="0"/>
      <w:divBdr>
        <w:top w:val="none" w:sz="0" w:space="0" w:color="auto"/>
        <w:left w:val="none" w:sz="0" w:space="0" w:color="auto"/>
        <w:bottom w:val="none" w:sz="0" w:space="0" w:color="auto"/>
        <w:right w:val="none" w:sz="0" w:space="0" w:color="auto"/>
      </w:divBdr>
      <w:divsChild>
        <w:div w:id="409232242">
          <w:marLeft w:val="0"/>
          <w:marRight w:val="0"/>
          <w:marTop w:val="0"/>
          <w:marBottom w:val="0"/>
          <w:divBdr>
            <w:top w:val="none" w:sz="0" w:space="0" w:color="auto"/>
            <w:left w:val="none" w:sz="0" w:space="0" w:color="auto"/>
            <w:bottom w:val="none" w:sz="0" w:space="0" w:color="auto"/>
            <w:right w:val="none" w:sz="0" w:space="0" w:color="auto"/>
          </w:divBdr>
          <w:divsChild>
            <w:div w:id="68965898">
              <w:marLeft w:val="0"/>
              <w:marRight w:val="0"/>
              <w:marTop w:val="0"/>
              <w:marBottom w:val="0"/>
              <w:divBdr>
                <w:top w:val="none" w:sz="0" w:space="0" w:color="auto"/>
                <w:left w:val="none" w:sz="0" w:space="0" w:color="auto"/>
                <w:bottom w:val="none" w:sz="0" w:space="0" w:color="auto"/>
                <w:right w:val="none" w:sz="0" w:space="0" w:color="auto"/>
              </w:divBdr>
            </w:div>
            <w:div w:id="133570354">
              <w:marLeft w:val="0"/>
              <w:marRight w:val="0"/>
              <w:marTop w:val="0"/>
              <w:marBottom w:val="120"/>
              <w:divBdr>
                <w:top w:val="none" w:sz="0" w:space="0" w:color="auto"/>
                <w:left w:val="none" w:sz="0" w:space="0" w:color="auto"/>
                <w:bottom w:val="none" w:sz="0" w:space="0" w:color="auto"/>
                <w:right w:val="none" w:sz="0" w:space="0" w:color="auto"/>
              </w:divBdr>
            </w:div>
            <w:div w:id="600341383">
              <w:marLeft w:val="0"/>
              <w:marRight w:val="0"/>
              <w:marTop w:val="0"/>
              <w:marBottom w:val="48"/>
              <w:divBdr>
                <w:top w:val="none" w:sz="0" w:space="0" w:color="auto"/>
                <w:left w:val="none" w:sz="0" w:space="0" w:color="auto"/>
                <w:bottom w:val="none" w:sz="0" w:space="0" w:color="auto"/>
                <w:right w:val="none" w:sz="0" w:space="0" w:color="auto"/>
              </w:divBdr>
            </w:div>
            <w:div w:id="1569807033">
              <w:marLeft w:val="0"/>
              <w:marRight w:val="0"/>
              <w:marTop w:val="0"/>
              <w:marBottom w:val="180"/>
              <w:divBdr>
                <w:top w:val="none" w:sz="0" w:space="0" w:color="auto"/>
                <w:left w:val="none" w:sz="0" w:space="0" w:color="auto"/>
                <w:bottom w:val="none" w:sz="0" w:space="0" w:color="auto"/>
                <w:right w:val="none" w:sz="0" w:space="0" w:color="auto"/>
              </w:divBdr>
            </w:div>
            <w:div w:id="1678459746">
              <w:marLeft w:val="0"/>
              <w:marRight w:val="0"/>
              <w:marTop w:val="0"/>
              <w:marBottom w:val="0"/>
              <w:divBdr>
                <w:top w:val="none" w:sz="0" w:space="0" w:color="auto"/>
                <w:left w:val="none" w:sz="0" w:space="0" w:color="auto"/>
                <w:bottom w:val="none" w:sz="0" w:space="0" w:color="auto"/>
                <w:right w:val="none" w:sz="0" w:space="0" w:color="auto"/>
              </w:divBdr>
            </w:div>
          </w:divsChild>
        </w:div>
        <w:div w:id="610622912">
          <w:marLeft w:val="0"/>
          <w:marRight w:val="0"/>
          <w:marTop w:val="0"/>
          <w:marBottom w:val="0"/>
          <w:divBdr>
            <w:top w:val="none" w:sz="0" w:space="0" w:color="auto"/>
            <w:left w:val="none" w:sz="0" w:space="0" w:color="auto"/>
            <w:bottom w:val="none" w:sz="0" w:space="0" w:color="auto"/>
            <w:right w:val="none" w:sz="0" w:space="0" w:color="auto"/>
          </w:divBdr>
        </w:div>
        <w:div w:id="1113859463">
          <w:marLeft w:val="0"/>
          <w:marRight w:val="0"/>
          <w:marTop w:val="0"/>
          <w:marBottom w:val="0"/>
          <w:divBdr>
            <w:top w:val="none" w:sz="0" w:space="0" w:color="auto"/>
            <w:left w:val="none" w:sz="0" w:space="0" w:color="auto"/>
            <w:bottom w:val="none" w:sz="0" w:space="0" w:color="auto"/>
            <w:right w:val="none" w:sz="0" w:space="0" w:color="auto"/>
          </w:divBdr>
          <w:divsChild>
            <w:div w:id="313723149">
              <w:marLeft w:val="0"/>
              <w:marRight w:val="0"/>
              <w:marTop w:val="0"/>
              <w:marBottom w:val="0"/>
              <w:divBdr>
                <w:top w:val="none" w:sz="0" w:space="0" w:color="auto"/>
                <w:left w:val="none" w:sz="0" w:space="0" w:color="auto"/>
                <w:bottom w:val="none" w:sz="0" w:space="0" w:color="auto"/>
                <w:right w:val="none" w:sz="0" w:space="0" w:color="auto"/>
              </w:divBdr>
              <w:divsChild>
                <w:div w:id="521210128">
                  <w:marLeft w:val="0"/>
                  <w:marRight w:val="0"/>
                  <w:marTop w:val="0"/>
                  <w:marBottom w:val="48"/>
                  <w:divBdr>
                    <w:top w:val="none" w:sz="0" w:space="0" w:color="auto"/>
                    <w:left w:val="none" w:sz="0" w:space="0" w:color="auto"/>
                    <w:bottom w:val="none" w:sz="0" w:space="0" w:color="auto"/>
                    <w:right w:val="none" w:sz="0" w:space="0" w:color="auto"/>
                  </w:divBdr>
                </w:div>
                <w:div w:id="754204810">
                  <w:marLeft w:val="0"/>
                  <w:marRight w:val="0"/>
                  <w:marTop w:val="0"/>
                  <w:marBottom w:val="0"/>
                  <w:divBdr>
                    <w:top w:val="none" w:sz="0" w:space="0" w:color="auto"/>
                    <w:left w:val="none" w:sz="0" w:space="0" w:color="auto"/>
                    <w:bottom w:val="none" w:sz="0" w:space="0" w:color="auto"/>
                    <w:right w:val="none" w:sz="0" w:space="0" w:color="auto"/>
                  </w:divBdr>
                </w:div>
                <w:div w:id="1216429510">
                  <w:marLeft w:val="0"/>
                  <w:marRight w:val="0"/>
                  <w:marTop w:val="0"/>
                  <w:marBottom w:val="0"/>
                  <w:divBdr>
                    <w:top w:val="none" w:sz="0" w:space="0" w:color="auto"/>
                    <w:left w:val="none" w:sz="0" w:space="0" w:color="auto"/>
                    <w:bottom w:val="none" w:sz="0" w:space="0" w:color="auto"/>
                    <w:right w:val="none" w:sz="0" w:space="0" w:color="auto"/>
                  </w:divBdr>
                </w:div>
                <w:div w:id="1225919570">
                  <w:marLeft w:val="0"/>
                  <w:marRight w:val="0"/>
                  <w:marTop w:val="0"/>
                  <w:marBottom w:val="0"/>
                  <w:divBdr>
                    <w:top w:val="none" w:sz="0" w:space="0" w:color="auto"/>
                    <w:left w:val="none" w:sz="0" w:space="0" w:color="auto"/>
                    <w:bottom w:val="none" w:sz="0" w:space="0" w:color="auto"/>
                    <w:right w:val="none" w:sz="0" w:space="0" w:color="auto"/>
                  </w:divBdr>
                </w:div>
                <w:div w:id="1569534039">
                  <w:marLeft w:val="0"/>
                  <w:marRight w:val="0"/>
                  <w:marTop w:val="0"/>
                  <w:marBottom w:val="0"/>
                  <w:divBdr>
                    <w:top w:val="none" w:sz="0" w:space="0" w:color="auto"/>
                    <w:left w:val="none" w:sz="0" w:space="0" w:color="auto"/>
                    <w:bottom w:val="none" w:sz="0" w:space="0" w:color="auto"/>
                    <w:right w:val="none" w:sz="0" w:space="0" w:color="auto"/>
                  </w:divBdr>
                  <w:divsChild>
                    <w:div w:id="338849266">
                      <w:marLeft w:val="0"/>
                      <w:marRight w:val="0"/>
                      <w:marTop w:val="0"/>
                      <w:marBottom w:val="120"/>
                      <w:divBdr>
                        <w:top w:val="none" w:sz="0" w:space="0" w:color="auto"/>
                        <w:left w:val="none" w:sz="0" w:space="0" w:color="auto"/>
                        <w:bottom w:val="none" w:sz="0" w:space="0" w:color="auto"/>
                        <w:right w:val="none" w:sz="0" w:space="0" w:color="auto"/>
                      </w:divBdr>
                    </w:div>
                    <w:div w:id="366686783">
                      <w:marLeft w:val="0"/>
                      <w:marRight w:val="0"/>
                      <w:marTop w:val="0"/>
                      <w:marBottom w:val="0"/>
                      <w:divBdr>
                        <w:top w:val="none" w:sz="0" w:space="0" w:color="auto"/>
                        <w:left w:val="none" w:sz="0" w:space="0" w:color="auto"/>
                        <w:bottom w:val="none" w:sz="0" w:space="0" w:color="auto"/>
                        <w:right w:val="none" w:sz="0" w:space="0" w:color="auto"/>
                      </w:divBdr>
                    </w:div>
                    <w:div w:id="1696662013">
                      <w:marLeft w:val="0"/>
                      <w:marRight w:val="0"/>
                      <w:marTop w:val="0"/>
                      <w:marBottom w:val="0"/>
                      <w:divBdr>
                        <w:top w:val="none" w:sz="0" w:space="0" w:color="auto"/>
                        <w:left w:val="none" w:sz="0" w:space="0" w:color="auto"/>
                        <w:bottom w:val="none" w:sz="0" w:space="0" w:color="auto"/>
                        <w:right w:val="none" w:sz="0" w:space="0" w:color="auto"/>
                      </w:divBdr>
                      <w:divsChild>
                        <w:div w:id="235406539">
                          <w:marLeft w:val="0"/>
                          <w:marRight w:val="0"/>
                          <w:marTop w:val="0"/>
                          <w:marBottom w:val="48"/>
                          <w:divBdr>
                            <w:top w:val="none" w:sz="0" w:space="0" w:color="auto"/>
                            <w:left w:val="none" w:sz="0" w:space="0" w:color="auto"/>
                            <w:bottom w:val="none" w:sz="0" w:space="0" w:color="auto"/>
                            <w:right w:val="none" w:sz="0" w:space="0" w:color="auto"/>
                          </w:divBdr>
                        </w:div>
                        <w:div w:id="419373205">
                          <w:marLeft w:val="0"/>
                          <w:marRight w:val="0"/>
                          <w:marTop w:val="0"/>
                          <w:marBottom w:val="120"/>
                          <w:divBdr>
                            <w:top w:val="none" w:sz="0" w:space="0" w:color="auto"/>
                            <w:left w:val="none" w:sz="0" w:space="0" w:color="auto"/>
                            <w:bottom w:val="none" w:sz="0" w:space="0" w:color="auto"/>
                            <w:right w:val="none" w:sz="0" w:space="0" w:color="auto"/>
                          </w:divBdr>
                          <w:divsChild>
                            <w:div w:id="839731246">
                              <w:marLeft w:val="0"/>
                              <w:marRight w:val="0"/>
                              <w:marTop w:val="0"/>
                              <w:marBottom w:val="72"/>
                              <w:divBdr>
                                <w:top w:val="none" w:sz="0" w:space="0" w:color="auto"/>
                                <w:left w:val="none" w:sz="0" w:space="0" w:color="auto"/>
                                <w:bottom w:val="none" w:sz="0" w:space="0" w:color="auto"/>
                                <w:right w:val="none" w:sz="0" w:space="0" w:color="auto"/>
                              </w:divBdr>
                            </w:div>
                          </w:divsChild>
                        </w:div>
                        <w:div w:id="638921722">
                          <w:marLeft w:val="0"/>
                          <w:marRight w:val="0"/>
                          <w:marTop w:val="0"/>
                          <w:marBottom w:val="0"/>
                          <w:divBdr>
                            <w:top w:val="none" w:sz="0" w:space="0" w:color="auto"/>
                            <w:left w:val="none" w:sz="0" w:space="0" w:color="auto"/>
                            <w:bottom w:val="none" w:sz="0" w:space="0" w:color="auto"/>
                            <w:right w:val="none" w:sz="0" w:space="0" w:color="auto"/>
                          </w:divBdr>
                        </w:div>
                        <w:div w:id="928197605">
                          <w:marLeft w:val="0"/>
                          <w:marRight w:val="0"/>
                          <w:marTop w:val="0"/>
                          <w:marBottom w:val="0"/>
                          <w:divBdr>
                            <w:top w:val="none" w:sz="0" w:space="0" w:color="auto"/>
                            <w:left w:val="none" w:sz="0" w:space="0" w:color="auto"/>
                            <w:bottom w:val="none" w:sz="0" w:space="0" w:color="auto"/>
                            <w:right w:val="none" w:sz="0" w:space="0" w:color="auto"/>
                          </w:divBdr>
                        </w:div>
                        <w:div w:id="1708287119">
                          <w:marLeft w:val="0"/>
                          <w:marRight w:val="0"/>
                          <w:marTop w:val="0"/>
                          <w:marBottom w:val="0"/>
                          <w:divBdr>
                            <w:top w:val="none" w:sz="0" w:space="0" w:color="auto"/>
                            <w:left w:val="none" w:sz="0" w:space="0" w:color="auto"/>
                            <w:bottom w:val="none" w:sz="0" w:space="0" w:color="auto"/>
                            <w:right w:val="none" w:sz="0" w:space="0" w:color="auto"/>
                          </w:divBdr>
                        </w:div>
                        <w:div w:id="1728454594">
                          <w:marLeft w:val="0"/>
                          <w:marRight w:val="0"/>
                          <w:marTop w:val="0"/>
                          <w:marBottom w:val="0"/>
                          <w:divBdr>
                            <w:top w:val="none" w:sz="0" w:space="0" w:color="auto"/>
                            <w:left w:val="none" w:sz="0" w:space="0" w:color="auto"/>
                            <w:bottom w:val="none" w:sz="0" w:space="0" w:color="auto"/>
                            <w:right w:val="none" w:sz="0" w:space="0" w:color="auto"/>
                          </w:divBdr>
                        </w:div>
                        <w:div w:id="1806778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43146028">
                  <w:marLeft w:val="0"/>
                  <w:marRight w:val="0"/>
                  <w:marTop w:val="0"/>
                  <w:marBottom w:val="120"/>
                  <w:divBdr>
                    <w:top w:val="none" w:sz="0" w:space="0" w:color="auto"/>
                    <w:left w:val="none" w:sz="0" w:space="0" w:color="auto"/>
                    <w:bottom w:val="none" w:sz="0" w:space="0" w:color="auto"/>
                    <w:right w:val="none" w:sz="0" w:space="0" w:color="auto"/>
                  </w:divBdr>
                </w:div>
                <w:div w:id="2047094617">
                  <w:marLeft w:val="0"/>
                  <w:marRight w:val="0"/>
                  <w:marTop w:val="0"/>
                  <w:marBottom w:val="180"/>
                  <w:divBdr>
                    <w:top w:val="none" w:sz="0" w:space="0" w:color="auto"/>
                    <w:left w:val="none" w:sz="0" w:space="0" w:color="auto"/>
                    <w:bottom w:val="none" w:sz="0" w:space="0" w:color="auto"/>
                    <w:right w:val="none" w:sz="0" w:space="0" w:color="auto"/>
                  </w:divBdr>
                </w:div>
              </w:divsChild>
            </w:div>
            <w:div w:id="475994477">
              <w:marLeft w:val="0"/>
              <w:marRight w:val="0"/>
              <w:marTop w:val="0"/>
              <w:marBottom w:val="120"/>
              <w:divBdr>
                <w:top w:val="none" w:sz="0" w:space="0" w:color="auto"/>
                <w:left w:val="none" w:sz="0" w:space="0" w:color="auto"/>
                <w:bottom w:val="none" w:sz="0" w:space="0" w:color="auto"/>
                <w:right w:val="none" w:sz="0" w:space="0" w:color="auto"/>
              </w:divBdr>
            </w:div>
            <w:div w:id="513960915">
              <w:marLeft w:val="0"/>
              <w:marRight w:val="0"/>
              <w:marTop w:val="0"/>
              <w:marBottom w:val="180"/>
              <w:divBdr>
                <w:top w:val="none" w:sz="0" w:space="0" w:color="auto"/>
                <w:left w:val="none" w:sz="0" w:space="0" w:color="auto"/>
                <w:bottom w:val="none" w:sz="0" w:space="0" w:color="auto"/>
                <w:right w:val="none" w:sz="0" w:space="0" w:color="auto"/>
              </w:divBdr>
            </w:div>
            <w:div w:id="621114460">
              <w:marLeft w:val="0"/>
              <w:marRight w:val="0"/>
              <w:marTop w:val="0"/>
              <w:marBottom w:val="0"/>
              <w:divBdr>
                <w:top w:val="none" w:sz="0" w:space="0" w:color="auto"/>
                <w:left w:val="none" w:sz="0" w:space="0" w:color="auto"/>
                <w:bottom w:val="none" w:sz="0" w:space="0" w:color="auto"/>
                <w:right w:val="none" w:sz="0" w:space="0" w:color="auto"/>
              </w:divBdr>
            </w:div>
            <w:div w:id="913589446">
              <w:marLeft w:val="0"/>
              <w:marRight w:val="0"/>
              <w:marTop w:val="0"/>
              <w:marBottom w:val="48"/>
              <w:divBdr>
                <w:top w:val="none" w:sz="0" w:space="0" w:color="auto"/>
                <w:left w:val="none" w:sz="0" w:space="0" w:color="auto"/>
                <w:bottom w:val="none" w:sz="0" w:space="0" w:color="auto"/>
                <w:right w:val="none" w:sz="0" w:space="0" w:color="auto"/>
              </w:divBdr>
            </w:div>
            <w:div w:id="1817530227">
              <w:marLeft w:val="0"/>
              <w:marRight w:val="0"/>
              <w:marTop w:val="0"/>
              <w:marBottom w:val="0"/>
              <w:divBdr>
                <w:top w:val="none" w:sz="0" w:space="0" w:color="auto"/>
                <w:left w:val="none" w:sz="0" w:space="0" w:color="auto"/>
                <w:bottom w:val="none" w:sz="0" w:space="0" w:color="auto"/>
                <w:right w:val="none" w:sz="0" w:space="0" w:color="auto"/>
              </w:divBdr>
            </w:div>
            <w:div w:id="1868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383217480">
      <w:bodyDiv w:val="1"/>
      <w:marLeft w:val="0"/>
      <w:marRight w:val="0"/>
      <w:marTop w:val="0"/>
      <w:marBottom w:val="0"/>
      <w:divBdr>
        <w:top w:val="none" w:sz="0" w:space="0" w:color="auto"/>
        <w:left w:val="none" w:sz="0" w:space="0" w:color="auto"/>
        <w:bottom w:val="none" w:sz="0" w:space="0" w:color="auto"/>
        <w:right w:val="none" w:sz="0" w:space="0" w:color="auto"/>
      </w:divBdr>
    </w:div>
    <w:div w:id="1390612530">
      <w:bodyDiv w:val="1"/>
      <w:marLeft w:val="0"/>
      <w:marRight w:val="0"/>
      <w:marTop w:val="0"/>
      <w:marBottom w:val="0"/>
      <w:divBdr>
        <w:top w:val="none" w:sz="0" w:space="0" w:color="auto"/>
        <w:left w:val="none" w:sz="0" w:space="0" w:color="auto"/>
        <w:bottom w:val="none" w:sz="0" w:space="0" w:color="auto"/>
        <w:right w:val="none" w:sz="0" w:space="0" w:color="auto"/>
      </w:divBdr>
    </w:div>
    <w:div w:id="1395591515">
      <w:bodyDiv w:val="1"/>
      <w:marLeft w:val="0"/>
      <w:marRight w:val="0"/>
      <w:marTop w:val="0"/>
      <w:marBottom w:val="0"/>
      <w:divBdr>
        <w:top w:val="none" w:sz="0" w:space="0" w:color="auto"/>
        <w:left w:val="none" w:sz="0" w:space="0" w:color="auto"/>
        <w:bottom w:val="none" w:sz="0" w:space="0" w:color="auto"/>
        <w:right w:val="none" w:sz="0" w:space="0" w:color="auto"/>
      </w:divBdr>
    </w:div>
    <w:div w:id="1398819297">
      <w:bodyDiv w:val="1"/>
      <w:marLeft w:val="0"/>
      <w:marRight w:val="0"/>
      <w:marTop w:val="0"/>
      <w:marBottom w:val="0"/>
      <w:divBdr>
        <w:top w:val="none" w:sz="0" w:space="0" w:color="auto"/>
        <w:left w:val="none" w:sz="0" w:space="0" w:color="auto"/>
        <w:bottom w:val="none" w:sz="0" w:space="0" w:color="auto"/>
        <w:right w:val="none" w:sz="0" w:space="0" w:color="auto"/>
      </w:divBdr>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05223823">
      <w:bodyDiv w:val="1"/>
      <w:marLeft w:val="0"/>
      <w:marRight w:val="0"/>
      <w:marTop w:val="0"/>
      <w:marBottom w:val="0"/>
      <w:divBdr>
        <w:top w:val="none" w:sz="0" w:space="0" w:color="auto"/>
        <w:left w:val="none" w:sz="0" w:space="0" w:color="auto"/>
        <w:bottom w:val="none" w:sz="0" w:space="0" w:color="auto"/>
        <w:right w:val="none" w:sz="0" w:space="0" w:color="auto"/>
      </w:divBdr>
    </w:div>
    <w:div w:id="1407804686">
      <w:bodyDiv w:val="1"/>
      <w:marLeft w:val="0"/>
      <w:marRight w:val="0"/>
      <w:marTop w:val="0"/>
      <w:marBottom w:val="0"/>
      <w:divBdr>
        <w:top w:val="none" w:sz="0" w:space="0" w:color="auto"/>
        <w:left w:val="none" w:sz="0" w:space="0" w:color="auto"/>
        <w:bottom w:val="none" w:sz="0" w:space="0" w:color="auto"/>
        <w:right w:val="none" w:sz="0" w:space="0" w:color="auto"/>
      </w:divBdr>
      <w:divsChild>
        <w:div w:id="1495876735">
          <w:marLeft w:val="0"/>
          <w:marRight w:val="0"/>
          <w:marTop w:val="0"/>
          <w:marBottom w:val="0"/>
          <w:divBdr>
            <w:top w:val="none" w:sz="0" w:space="0" w:color="auto"/>
            <w:left w:val="none" w:sz="0" w:space="0" w:color="auto"/>
            <w:bottom w:val="none" w:sz="0" w:space="0" w:color="auto"/>
            <w:right w:val="none" w:sz="0" w:space="0" w:color="auto"/>
          </w:divBdr>
          <w:divsChild>
            <w:div w:id="8225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2536">
      <w:bodyDiv w:val="1"/>
      <w:marLeft w:val="0"/>
      <w:marRight w:val="0"/>
      <w:marTop w:val="0"/>
      <w:marBottom w:val="0"/>
      <w:divBdr>
        <w:top w:val="none" w:sz="0" w:space="0" w:color="auto"/>
        <w:left w:val="none" w:sz="0" w:space="0" w:color="auto"/>
        <w:bottom w:val="none" w:sz="0" w:space="0" w:color="auto"/>
        <w:right w:val="none" w:sz="0" w:space="0" w:color="auto"/>
      </w:divBdr>
    </w:div>
    <w:div w:id="1415666262">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21873939">
      <w:bodyDiv w:val="1"/>
      <w:marLeft w:val="0"/>
      <w:marRight w:val="0"/>
      <w:marTop w:val="0"/>
      <w:marBottom w:val="0"/>
      <w:divBdr>
        <w:top w:val="none" w:sz="0" w:space="0" w:color="auto"/>
        <w:left w:val="none" w:sz="0" w:space="0" w:color="auto"/>
        <w:bottom w:val="none" w:sz="0" w:space="0" w:color="auto"/>
        <w:right w:val="none" w:sz="0" w:space="0" w:color="auto"/>
      </w:divBdr>
    </w:div>
    <w:div w:id="1422680707">
      <w:bodyDiv w:val="1"/>
      <w:marLeft w:val="0"/>
      <w:marRight w:val="0"/>
      <w:marTop w:val="0"/>
      <w:marBottom w:val="0"/>
      <w:divBdr>
        <w:top w:val="none" w:sz="0" w:space="0" w:color="auto"/>
        <w:left w:val="none" w:sz="0" w:space="0" w:color="auto"/>
        <w:bottom w:val="none" w:sz="0" w:space="0" w:color="auto"/>
        <w:right w:val="none" w:sz="0" w:space="0" w:color="auto"/>
      </w:divBdr>
    </w:div>
    <w:div w:id="1424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2256345">
          <w:marLeft w:val="0"/>
          <w:marRight w:val="0"/>
          <w:marTop w:val="0"/>
          <w:marBottom w:val="0"/>
          <w:divBdr>
            <w:top w:val="none" w:sz="0" w:space="0" w:color="auto"/>
            <w:left w:val="none" w:sz="0" w:space="0" w:color="auto"/>
            <w:bottom w:val="none" w:sz="0" w:space="0" w:color="auto"/>
            <w:right w:val="none" w:sz="0" w:space="0" w:color="auto"/>
          </w:divBdr>
          <w:divsChild>
            <w:div w:id="1317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9677">
      <w:bodyDiv w:val="1"/>
      <w:marLeft w:val="0"/>
      <w:marRight w:val="0"/>
      <w:marTop w:val="0"/>
      <w:marBottom w:val="0"/>
      <w:divBdr>
        <w:top w:val="none" w:sz="0" w:space="0" w:color="auto"/>
        <w:left w:val="none" w:sz="0" w:space="0" w:color="auto"/>
        <w:bottom w:val="none" w:sz="0" w:space="0" w:color="auto"/>
        <w:right w:val="none" w:sz="0" w:space="0" w:color="auto"/>
      </w:divBdr>
    </w:div>
    <w:div w:id="1426728467">
      <w:bodyDiv w:val="1"/>
      <w:marLeft w:val="0"/>
      <w:marRight w:val="0"/>
      <w:marTop w:val="0"/>
      <w:marBottom w:val="0"/>
      <w:divBdr>
        <w:top w:val="none" w:sz="0" w:space="0" w:color="auto"/>
        <w:left w:val="none" w:sz="0" w:space="0" w:color="auto"/>
        <w:bottom w:val="none" w:sz="0" w:space="0" w:color="auto"/>
        <w:right w:val="none" w:sz="0" w:space="0" w:color="auto"/>
      </w:divBdr>
    </w:div>
    <w:div w:id="1427192933">
      <w:bodyDiv w:val="1"/>
      <w:marLeft w:val="0"/>
      <w:marRight w:val="0"/>
      <w:marTop w:val="0"/>
      <w:marBottom w:val="0"/>
      <w:divBdr>
        <w:top w:val="none" w:sz="0" w:space="0" w:color="auto"/>
        <w:left w:val="none" w:sz="0" w:space="0" w:color="auto"/>
        <w:bottom w:val="none" w:sz="0" w:space="0" w:color="auto"/>
        <w:right w:val="none" w:sz="0" w:space="0" w:color="auto"/>
      </w:divBdr>
    </w:div>
    <w:div w:id="1427772256">
      <w:bodyDiv w:val="1"/>
      <w:marLeft w:val="0"/>
      <w:marRight w:val="0"/>
      <w:marTop w:val="0"/>
      <w:marBottom w:val="0"/>
      <w:divBdr>
        <w:top w:val="none" w:sz="0" w:space="0" w:color="auto"/>
        <w:left w:val="none" w:sz="0" w:space="0" w:color="auto"/>
        <w:bottom w:val="none" w:sz="0" w:space="0" w:color="auto"/>
        <w:right w:val="none" w:sz="0" w:space="0" w:color="auto"/>
      </w:divBdr>
    </w:div>
    <w:div w:id="1428382416">
      <w:bodyDiv w:val="1"/>
      <w:marLeft w:val="0"/>
      <w:marRight w:val="0"/>
      <w:marTop w:val="0"/>
      <w:marBottom w:val="0"/>
      <w:divBdr>
        <w:top w:val="none" w:sz="0" w:space="0" w:color="auto"/>
        <w:left w:val="none" w:sz="0" w:space="0" w:color="auto"/>
        <w:bottom w:val="none" w:sz="0" w:space="0" w:color="auto"/>
        <w:right w:val="none" w:sz="0" w:space="0" w:color="auto"/>
      </w:divBdr>
    </w:div>
    <w:div w:id="1432240167">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44809186">
      <w:bodyDiv w:val="1"/>
      <w:marLeft w:val="0"/>
      <w:marRight w:val="0"/>
      <w:marTop w:val="0"/>
      <w:marBottom w:val="0"/>
      <w:divBdr>
        <w:top w:val="none" w:sz="0" w:space="0" w:color="auto"/>
        <w:left w:val="none" w:sz="0" w:space="0" w:color="auto"/>
        <w:bottom w:val="none" w:sz="0" w:space="0" w:color="auto"/>
        <w:right w:val="none" w:sz="0" w:space="0" w:color="auto"/>
      </w:divBdr>
    </w:div>
    <w:div w:id="1449468213">
      <w:bodyDiv w:val="1"/>
      <w:marLeft w:val="0"/>
      <w:marRight w:val="0"/>
      <w:marTop w:val="0"/>
      <w:marBottom w:val="0"/>
      <w:divBdr>
        <w:top w:val="none" w:sz="0" w:space="0" w:color="auto"/>
        <w:left w:val="none" w:sz="0" w:space="0" w:color="auto"/>
        <w:bottom w:val="none" w:sz="0" w:space="0" w:color="auto"/>
        <w:right w:val="none" w:sz="0" w:space="0" w:color="auto"/>
      </w:divBdr>
    </w:div>
    <w:div w:id="1449547548">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59644482">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69400541">
      <w:bodyDiv w:val="1"/>
      <w:marLeft w:val="0"/>
      <w:marRight w:val="0"/>
      <w:marTop w:val="0"/>
      <w:marBottom w:val="0"/>
      <w:divBdr>
        <w:top w:val="none" w:sz="0" w:space="0" w:color="auto"/>
        <w:left w:val="none" w:sz="0" w:space="0" w:color="auto"/>
        <w:bottom w:val="none" w:sz="0" w:space="0" w:color="auto"/>
        <w:right w:val="none" w:sz="0" w:space="0" w:color="auto"/>
      </w:divBdr>
    </w:div>
    <w:div w:id="1473475565">
      <w:bodyDiv w:val="1"/>
      <w:marLeft w:val="0"/>
      <w:marRight w:val="0"/>
      <w:marTop w:val="0"/>
      <w:marBottom w:val="0"/>
      <w:divBdr>
        <w:top w:val="none" w:sz="0" w:space="0" w:color="auto"/>
        <w:left w:val="none" w:sz="0" w:space="0" w:color="auto"/>
        <w:bottom w:val="none" w:sz="0" w:space="0" w:color="auto"/>
        <w:right w:val="none" w:sz="0" w:space="0" w:color="auto"/>
      </w:divBdr>
    </w:div>
    <w:div w:id="1473794325">
      <w:bodyDiv w:val="1"/>
      <w:marLeft w:val="0"/>
      <w:marRight w:val="0"/>
      <w:marTop w:val="0"/>
      <w:marBottom w:val="0"/>
      <w:divBdr>
        <w:top w:val="none" w:sz="0" w:space="0" w:color="auto"/>
        <w:left w:val="none" w:sz="0" w:space="0" w:color="auto"/>
        <w:bottom w:val="none" w:sz="0" w:space="0" w:color="auto"/>
        <w:right w:val="none" w:sz="0" w:space="0" w:color="auto"/>
      </w:divBdr>
    </w:div>
    <w:div w:id="1480800432">
      <w:bodyDiv w:val="1"/>
      <w:marLeft w:val="0"/>
      <w:marRight w:val="0"/>
      <w:marTop w:val="0"/>
      <w:marBottom w:val="0"/>
      <w:divBdr>
        <w:top w:val="none" w:sz="0" w:space="0" w:color="auto"/>
        <w:left w:val="none" w:sz="0" w:space="0" w:color="auto"/>
        <w:bottom w:val="none" w:sz="0" w:space="0" w:color="auto"/>
        <w:right w:val="none" w:sz="0" w:space="0" w:color="auto"/>
      </w:divBdr>
    </w:div>
    <w:div w:id="1482848106">
      <w:bodyDiv w:val="1"/>
      <w:marLeft w:val="0"/>
      <w:marRight w:val="0"/>
      <w:marTop w:val="0"/>
      <w:marBottom w:val="0"/>
      <w:divBdr>
        <w:top w:val="none" w:sz="0" w:space="0" w:color="auto"/>
        <w:left w:val="none" w:sz="0" w:space="0" w:color="auto"/>
        <w:bottom w:val="none" w:sz="0" w:space="0" w:color="auto"/>
        <w:right w:val="none" w:sz="0" w:space="0" w:color="auto"/>
      </w:divBdr>
    </w:div>
    <w:div w:id="1484472517">
      <w:bodyDiv w:val="1"/>
      <w:marLeft w:val="0"/>
      <w:marRight w:val="0"/>
      <w:marTop w:val="0"/>
      <w:marBottom w:val="0"/>
      <w:divBdr>
        <w:top w:val="none" w:sz="0" w:space="0" w:color="auto"/>
        <w:left w:val="none" w:sz="0" w:space="0" w:color="auto"/>
        <w:bottom w:val="none" w:sz="0" w:space="0" w:color="auto"/>
        <w:right w:val="none" w:sz="0" w:space="0" w:color="auto"/>
      </w:divBdr>
    </w:div>
    <w:div w:id="1485779743">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86508657">
      <w:bodyDiv w:val="1"/>
      <w:marLeft w:val="0"/>
      <w:marRight w:val="0"/>
      <w:marTop w:val="0"/>
      <w:marBottom w:val="0"/>
      <w:divBdr>
        <w:top w:val="none" w:sz="0" w:space="0" w:color="auto"/>
        <w:left w:val="none" w:sz="0" w:space="0" w:color="auto"/>
        <w:bottom w:val="none" w:sz="0" w:space="0" w:color="auto"/>
        <w:right w:val="none" w:sz="0" w:space="0" w:color="auto"/>
      </w:divBdr>
    </w:div>
    <w:div w:id="1486707124">
      <w:bodyDiv w:val="1"/>
      <w:marLeft w:val="0"/>
      <w:marRight w:val="0"/>
      <w:marTop w:val="0"/>
      <w:marBottom w:val="0"/>
      <w:divBdr>
        <w:top w:val="none" w:sz="0" w:space="0" w:color="auto"/>
        <w:left w:val="none" w:sz="0" w:space="0" w:color="auto"/>
        <w:bottom w:val="none" w:sz="0" w:space="0" w:color="auto"/>
        <w:right w:val="none" w:sz="0" w:space="0" w:color="auto"/>
      </w:divBdr>
    </w:div>
    <w:div w:id="1489055484">
      <w:bodyDiv w:val="1"/>
      <w:marLeft w:val="0"/>
      <w:marRight w:val="0"/>
      <w:marTop w:val="0"/>
      <w:marBottom w:val="0"/>
      <w:divBdr>
        <w:top w:val="none" w:sz="0" w:space="0" w:color="auto"/>
        <w:left w:val="none" w:sz="0" w:space="0" w:color="auto"/>
        <w:bottom w:val="none" w:sz="0" w:space="0" w:color="auto"/>
        <w:right w:val="none" w:sz="0" w:space="0" w:color="auto"/>
      </w:divBdr>
      <w:divsChild>
        <w:div w:id="83191591">
          <w:marLeft w:val="0"/>
          <w:marRight w:val="0"/>
          <w:marTop w:val="0"/>
          <w:marBottom w:val="0"/>
          <w:divBdr>
            <w:top w:val="none" w:sz="0" w:space="0" w:color="auto"/>
            <w:left w:val="none" w:sz="0" w:space="0" w:color="auto"/>
            <w:bottom w:val="none" w:sz="0" w:space="0" w:color="auto"/>
            <w:right w:val="none" w:sz="0" w:space="0" w:color="auto"/>
          </w:divBdr>
        </w:div>
        <w:div w:id="152335153">
          <w:marLeft w:val="0"/>
          <w:marRight w:val="0"/>
          <w:marTop w:val="0"/>
          <w:marBottom w:val="0"/>
          <w:divBdr>
            <w:top w:val="none" w:sz="0" w:space="0" w:color="auto"/>
            <w:left w:val="none" w:sz="0" w:space="0" w:color="auto"/>
            <w:bottom w:val="none" w:sz="0" w:space="0" w:color="auto"/>
            <w:right w:val="none" w:sz="0" w:space="0" w:color="auto"/>
          </w:divBdr>
        </w:div>
        <w:div w:id="344334138">
          <w:marLeft w:val="0"/>
          <w:marRight w:val="0"/>
          <w:marTop w:val="0"/>
          <w:marBottom w:val="0"/>
          <w:divBdr>
            <w:top w:val="none" w:sz="0" w:space="0" w:color="auto"/>
            <w:left w:val="none" w:sz="0" w:space="0" w:color="auto"/>
            <w:bottom w:val="none" w:sz="0" w:space="0" w:color="auto"/>
            <w:right w:val="none" w:sz="0" w:space="0" w:color="auto"/>
          </w:divBdr>
        </w:div>
        <w:div w:id="357046655">
          <w:marLeft w:val="0"/>
          <w:marRight w:val="0"/>
          <w:marTop w:val="0"/>
          <w:marBottom w:val="0"/>
          <w:divBdr>
            <w:top w:val="none" w:sz="0" w:space="0" w:color="auto"/>
            <w:left w:val="none" w:sz="0" w:space="0" w:color="auto"/>
            <w:bottom w:val="none" w:sz="0" w:space="0" w:color="auto"/>
            <w:right w:val="none" w:sz="0" w:space="0" w:color="auto"/>
          </w:divBdr>
        </w:div>
        <w:div w:id="905724195">
          <w:marLeft w:val="0"/>
          <w:marRight w:val="0"/>
          <w:marTop w:val="0"/>
          <w:marBottom w:val="0"/>
          <w:divBdr>
            <w:top w:val="none" w:sz="0" w:space="0" w:color="auto"/>
            <w:left w:val="none" w:sz="0" w:space="0" w:color="auto"/>
            <w:bottom w:val="none" w:sz="0" w:space="0" w:color="auto"/>
            <w:right w:val="none" w:sz="0" w:space="0" w:color="auto"/>
          </w:divBdr>
        </w:div>
        <w:div w:id="1007252505">
          <w:marLeft w:val="0"/>
          <w:marRight w:val="0"/>
          <w:marTop w:val="0"/>
          <w:marBottom w:val="0"/>
          <w:divBdr>
            <w:top w:val="none" w:sz="0" w:space="0" w:color="auto"/>
            <w:left w:val="none" w:sz="0" w:space="0" w:color="auto"/>
            <w:bottom w:val="none" w:sz="0" w:space="0" w:color="auto"/>
            <w:right w:val="none" w:sz="0" w:space="0" w:color="auto"/>
          </w:divBdr>
        </w:div>
        <w:div w:id="1294017294">
          <w:marLeft w:val="0"/>
          <w:marRight w:val="0"/>
          <w:marTop w:val="0"/>
          <w:marBottom w:val="0"/>
          <w:divBdr>
            <w:top w:val="none" w:sz="0" w:space="0" w:color="auto"/>
            <w:left w:val="none" w:sz="0" w:space="0" w:color="auto"/>
            <w:bottom w:val="none" w:sz="0" w:space="0" w:color="auto"/>
            <w:right w:val="none" w:sz="0" w:space="0" w:color="auto"/>
          </w:divBdr>
        </w:div>
        <w:div w:id="1941182063">
          <w:marLeft w:val="0"/>
          <w:marRight w:val="0"/>
          <w:marTop w:val="0"/>
          <w:marBottom w:val="0"/>
          <w:divBdr>
            <w:top w:val="none" w:sz="0" w:space="0" w:color="auto"/>
            <w:left w:val="none" w:sz="0" w:space="0" w:color="auto"/>
            <w:bottom w:val="none" w:sz="0" w:space="0" w:color="auto"/>
            <w:right w:val="none" w:sz="0" w:space="0" w:color="auto"/>
          </w:divBdr>
        </w:div>
      </w:divsChild>
    </w:div>
    <w:div w:id="1489134995">
      <w:bodyDiv w:val="1"/>
      <w:marLeft w:val="0"/>
      <w:marRight w:val="0"/>
      <w:marTop w:val="0"/>
      <w:marBottom w:val="0"/>
      <w:divBdr>
        <w:top w:val="none" w:sz="0" w:space="0" w:color="auto"/>
        <w:left w:val="none" w:sz="0" w:space="0" w:color="auto"/>
        <w:bottom w:val="none" w:sz="0" w:space="0" w:color="auto"/>
        <w:right w:val="none" w:sz="0" w:space="0" w:color="auto"/>
      </w:divBdr>
    </w:div>
    <w:div w:id="1491363128">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496071630">
      <w:bodyDiv w:val="1"/>
      <w:marLeft w:val="0"/>
      <w:marRight w:val="0"/>
      <w:marTop w:val="0"/>
      <w:marBottom w:val="0"/>
      <w:divBdr>
        <w:top w:val="none" w:sz="0" w:space="0" w:color="auto"/>
        <w:left w:val="none" w:sz="0" w:space="0" w:color="auto"/>
        <w:bottom w:val="none" w:sz="0" w:space="0" w:color="auto"/>
        <w:right w:val="none" w:sz="0" w:space="0" w:color="auto"/>
      </w:divBdr>
    </w:div>
    <w:div w:id="1496340581">
      <w:bodyDiv w:val="1"/>
      <w:marLeft w:val="0"/>
      <w:marRight w:val="0"/>
      <w:marTop w:val="0"/>
      <w:marBottom w:val="0"/>
      <w:divBdr>
        <w:top w:val="none" w:sz="0" w:space="0" w:color="auto"/>
        <w:left w:val="none" w:sz="0" w:space="0" w:color="auto"/>
        <w:bottom w:val="none" w:sz="0" w:space="0" w:color="auto"/>
        <w:right w:val="none" w:sz="0" w:space="0" w:color="auto"/>
      </w:divBdr>
    </w:div>
    <w:div w:id="1496414572">
      <w:bodyDiv w:val="1"/>
      <w:marLeft w:val="0"/>
      <w:marRight w:val="0"/>
      <w:marTop w:val="0"/>
      <w:marBottom w:val="0"/>
      <w:divBdr>
        <w:top w:val="none" w:sz="0" w:space="0" w:color="auto"/>
        <w:left w:val="none" w:sz="0" w:space="0" w:color="auto"/>
        <w:bottom w:val="none" w:sz="0" w:space="0" w:color="auto"/>
        <w:right w:val="none" w:sz="0" w:space="0" w:color="auto"/>
      </w:divBdr>
    </w:div>
    <w:div w:id="1502890000">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06745213">
      <w:bodyDiv w:val="1"/>
      <w:marLeft w:val="0"/>
      <w:marRight w:val="0"/>
      <w:marTop w:val="0"/>
      <w:marBottom w:val="0"/>
      <w:divBdr>
        <w:top w:val="none" w:sz="0" w:space="0" w:color="auto"/>
        <w:left w:val="none" w:sz="0" w:space="0" w:color="auto"/>
        <w:bottom w:val="none" w:sz="0" w:space="0" w:color="auto"/>
        <w:right w:val="none" w:sz="0" w:space="0" w:color="auto"/>
      </w:divBdr>
    </w:div>
    <w:div w:id="1512329264">
      <w:bodyDiv w:val="1"/>
      <w:marLeft w:val="0"/>
      <w:marRight w:val="0"/>
      <w:marTop w:val="0"/>
      <w:marBottom w:val="0"/>
      <w:divBdr>
        <w:top w:val="none" w:sz="0" w:space="0" w:color="auto"/>
        <w:left w:val="none" w:sz="0" w:space="0" w:color="auto"/>
        <w:bottom w:val="none" w:sz="0" w:space="0" w:color="auto"/>
        <w:right w:val="none" w:sz="0" w:space="0" w:color="auto"/>
      </w:divBdr>
    </w:div>
    <w:div w:id="1512452299">
      <w:bodyDiv w:val="1"/>
      <w:marLeft w:val="0"/>
      <w:marRight w:val="0"/>
      <w:marTop w:val="0"/>
      <w:marBottom w:val="0"/>
      <w:divBdr>
        <w:top w:val="none" w:sz="0" w:space="0" w:color="auto"/>
        <w:left w:val="none" w:sz="0" w:space="0" w:color="auto"/>
        <w:bottom w:val="none" w:sz="0" w:space="0" w:color="auto"/>
        <w:right w:val="none" w:sz="0" w:space="0" w:color="auto"/>
      </w:divBdr>
    </w:div>
    <w:div w:id="1514104378">
      <w:bodyDiv w:val="1"/>
      <w:marLeft w:val="0"/>
      <w:marRight w:val="0"/>
      <w:marTop w:val="0"/>
      <w:marBottom w:val="0"/>
      <w:divBdr>
        <w:top w:val="none" w:sz="0" w:space="0" w:color="auto"/>
        <w:left w:val="none" w:sz="0" w:space="0" w:color="auto"/>
        <w:bottom w:val="none" w:sz="0" w:space="0" w:color="auto"/>
        <w:right w:val="none" w:sz="0" w:space="0" w:color="auto"/>
      </w:divBdr>
    </w:div>
    <w:div w:id="1514880908">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757960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19925088">
      <w:bodyDiv w:val="1"/>
      <w:marLeft w:val="0"/>
      <w:marRight w:val="0"/>
      <w:marTop w:val="0"/>
      <w:marBottom w:val="0"/>
      <w:divBdr>
        <w:top w:val="none" w:sz="0" w:space="0" w:color="auto"/>
        <w:left w:val="none" w:sz="0" w:space="0" w:color="auto"/>
        <w:bottom w:val="none" w:sz="0" w:space="0" w:color="auto"/>
        <w:right w:val="none" w:sz="0" w:space="0" w:color="auto"/>
      </w:divBdr>
    </w:div>
    <w:div w:id="1523319157">
      <w:bodyDiv w:val="1"/>
      <w:marLeft w:val="0"/>
      <w:marRight w:val="0"/>
      <w:marTop w:val="0"/>
      <w:marBottom w:val="0"/>
      <w:divBdr>
        <w:top w:val="none" w:sz="0" w:space="0" w:color="auto"/>
        <w:left w:val="none" w:sz="0" w:space="0" w:color="auto"/>
        <w:bottom w:val="none" w:sz="0" w:space="0" w:color="auto"/>
        <w:right w:val="none" w:sz="0" w:space="0" w:color="auto"/>
      </w:divBdr>
    </w:div>
    <w:div w:id="1523477703">
      <w:bodyDiv w:val="1"/>
      <w:marLeft w:val="0"/>
      <w:marRight w:val="0"/>
      <w:marTop w:val="0"/>
      <w:marBottom w:val="0"/>
      <w:divBdr>
        <w:top w:val="none" w:sz="0" w:space="0" w:color="auto"/>
        <w:left w:val="none" w:sz="0" w:space="0" w:color="auto"/>
        <w:bottom w:val="none" w:sz="0" w:space="0" w:color="auto"/>
        <w:right w:val="none" w:sz="0" w:space="0" w:color="auto"/>
      </w:divBdr>
    </w:div>
    <w:div w:id="1524126666">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28369258">
      <w:bodyDiv w:val="1"/>
      <w:marLeft w:val="0"/>
      <w:marRight w:val="0"/>
      <w:marTop w:val="0"/>
      <w:marBottom w:val="0"/>
      <w:divBdr>
        <w:top w:val="none" w:sz="0" w:space="0" w:color="auto"/>
        <w:left w:val="none" w:sz="0" w:space="0" w:color="auto"/>
        <w:bottom w:val="none" w:sz="0" w:space="0" w:color="auto"/>
        <w:right w:val="none" w:sz="0" w:space="0" w:color="auto"/>
      </w:divBdr>
    </w:div>
    <w:div w:id="1529562822">
      <w:bodyDiv w:val="1"/>
      <w:marLeft w:val="0"/>
      <w:marRight w:val="0"/>
      <w:marTop w:val="0"/>
      <w:marBottom w:val="0"/>
      <w:divBdr>
        <w:top w:val="none" w:sz="0" w:space="0" w:color="auto"/>
        <w:left w:val="none" w:sz="0" w:space="0" w:color="auto"/>
        <w:bottom w:val="none" w:sz="0" w:space="0" w:color="auto"/>
        <w:right w:val="none" w:sz="0" w:space="0" w:color="auto"/>
      </w:divBdr>
    </w:div>
    <w:div w:id="1531796193">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35070477">
      <w:bodyDiv w:val="1"/>
      <w:marLeft w:val="0"/>
      <w:marRight w:val="0"/>
      <w:marTop w:val="0"/>
      <w:marBottom w:val="0"/>
      <w:divBdr>
        <w:top w:val="none" w:sz="0" w:space="0" w:color="auto"/>
        <w:left w:val="none" w:sz="0" w:space="0" w:color="auto"/>
        <w:bottom w:val="none" w:sz="0" w:space="0" w:color="auto"/>
        <w:right w:val="none" w:sz="0" w:space="0" w:color="auto"/>
      </w:divBdr>
    </w:div>
    <w:div w:id="1537888946">
      <w:bodyDiv w:val="1"/>
      <w:marLeft w:val="0"/>
      <w:marRight w:val="0"/>
      <w:marTop w:val="0"/>
      <w:marBottom w:val="0"/>
      <w:divBdr>
        <w:top w:val="none" w:sz="0" w:space="0" w:color="auto"/>
        <w:left w:val="none" w:sz="0" w:space="0" w:color="auto"/>
        <w:bottom w:val="none" w:sz="0" w:space="0" w:color="auto"/>
        <w:right w:val="none" w:sz="0" w:space="0" w:color="auto"/>
      </w:divBdr>
      <w:divsChild>
        <w:div w:id="1277709977">
          <w:marLeft w:val="0"/>
          <w:marRight w:val="0"/>
          <w:marTop w:val="0"/>
          <w:marBottom w:val="0"/>
          <w:divBdr>
            <w:top w:val="none" w:sz="0" w:space="0" w:color="auto"/>
            <w:left w:val="none" w:sz="0" w:space="0" w:color="auto"/>
            <w:bottom w:val="none" w:sz="0" w:space="0" w:color="auto"/>
            <w:right w:val="none" w:sz="0" w:space="0" w:color="auto"/>
          </w:divBdr>
        </w:div>
      </w:divsChild>
    </w:div>
    <w:div w:id="1538200425">
      <w:bodyDiv w:val="1"/>
      <w:marLeft w:val="0"/>
      <w:marRight w:val="0"/>
      <w:marTop w:val="0"/>
      <w:marBottom w:val="0"/>
      <w:divBdr>
        <w:top w:val="none" w:sz="0" w:space="0" w:color="auto"/>
        <w:left w:val="none" w:sz="0" w:space="0" w:color="auto"/>
        <w:bottom w:val="none" w:sz="0" w:space="0" w:color="auto"/>
        <w:right w:val="none" w:sz="0" w:space="0" w:color="auto"/>
      </w:divBdr>
    </w:div>
    <w:div w:id="1540510563">
      <w:bodyDiv w:val="1"/>
      <w:marLeft w:val="0"/>
      <w:marRight w:val="0"/>
      <w:marTop w:val="0"/>
      <w:marBottom w:val="0"/>
      <w:divBdr>
        <w:top w:val="none" w:sz="0" w:space="0" w:color="auto"/>
        <w:left w:val="none" w:sz="0" w:space="0" w:color="auto"/>
        <w:bottom w:val="none" w:sz="0" w:space="0" w:color="auto"/>
        <w:right w:val="none" w:sz="0" w:space="0" w:color="auto"/>
      </w:divBdr>
    </w:div>
    <w:div w:id="1542865898">
      <w:bodyDiv w:val="1"/>
      <w:marLeft w:val="0"/>
      <w:marRight w:val="0"/>
      <w:marTop w:val="0"/>
      <w:marBottom w:val="0"/>
      <w:divBdr>
        <w:top w:val="none" w:sz="0" w:space="0" w:color="auto"/>
        <w:left w:val="none" w:sz="0" w:space="0" w:color="auto"/>
        <w:bottom w:val="none" w:sz="0" w:space="0" w:color="auto"/>
        <w:right w:val="none" w:sz="0" w:space="0" w:color="auto"/>
      </w:divBdr>
    </w:div>
    <w:div w:id="1543135747">
      <w:bodyDiv w:val="1"/>
      <w:marLeft w:val="0"/>
      <w:marRight w:val="0"/>
      <w:marTop w:val="0"/>
      <w:marBottom w:val="0"/>
      <w:divBdr>
        <w:top w:val="none" w:sz="0" w:space="0" w:color="auto"/>
        <w:left w:val="none" w:sz="0" w:space="0" w:color="auto"/>
        <w:bottom w:val="none" w:sz="0" w:space="0" w:color="auto"/>
        <w:right w:val="none" w:sz="0" w:space="0" w:color="auto"/>
      </w:divBdr>
    </w:div>
    <w:div w:id="1543321873">
      <w:bodyDiv w:val="1"/>
      <w:marLeft w:val="0"/>
      <w:marRight w:val="0"/>
      <w:marTop w:val="0"/>
      <w:marBottom w:val="0"/>
      <w:divBdr>
        <w:top w:val="none" w:sz="0" w:space="0" w:color="auto"/>
        <w:left w:val="none" w:sz="0" w:space="0" w:color="auto"/>
        <w:bottom w:val="none" w:sz="0" w:space="0" w:color="auto"/>
        <w:right w:val="none" w:sz="0" w:space="0" w:color="auto"/>
      </w:divBdr>
    </w:div>
    <w:div w:id="1545828754">
      <w:bodyDiv w:val="1"/>
      <w:marLeft w:val="0"/>
      <w:marRight w:val="0"/>
      <w:marTop w:val="0"/>
      <w:marBottom w:val="0"/>
      <w:divBdr>
        <w:top w:val="none" w:sz="0" w:space="0" w:color="auto"/>
        <w:left w:val="none" w:sz="0" w:space="0" w:color="auto"/>
        <w:bottom w:val="none" w:sz="0" w:space="0" w:color="auto"/>
        <w:right w:val="none" w:sz="0" w:space="0" w:color="auto"/>
      </w:divBdr>
    </w:div>
    <w:div w:id="1554927816">
      <w:bodyDiv w:val="1"/>
      <w:marLeft w:val="0"/>
      <w:marRight w:val="0"/>
      <w:marTop w:val="0"/>
      <w:marBottom w:val="0"/>
      <w:divBdr>
        <w:top w:val="none" w:sz="0" w:space="0" w:color="auto"/>
        <w:left w:val="none" w:sz="0" w:space="0" w:color="auto"/>
        <w:bottom w:val="none" w:sz="0" w:space="0" w:color="auto"/>
        <w:right w:val="none" w:sz="0" w:space="0" w:color="auto"/>
      </w:divBdr>
    </w:div>
    <w:div w:id="1555701496">
      <w:bodyDiv w:val="1"/>
      <w:marLeft w:val="0"/>
      <w:marRight w:val="0"/>
      <w:marTop w:val="0"/>
      <w:marBottom w:val="0"/>
      <w:divBdr>
        <w:top w:val="none" w:sz="0" w:space="0" w:color="auto"/>
        <w:left w:val="none" w:sz="0" w:space="0" w:color="auto"/>
        <w:bottom w:val="none" w:sz="0" w:space="0" w:color="auto"/>
        <w:right w:val="none" w:sz="0" w:space="0" w:color="auto"/>
      </w:divBdr>
    </w:div>
    <w:div w:id="1560246463">
      <w:bodyDiv w:val="1"/>
      <w:marLeft w:val="0"/>
      <w:marRight w:val="0"/>
      <w:marTop w:val="0"/>
      <w:marBottom w:val="0"/>
      <w:divBdr>
        <w:top w:val="none" w:sz="0" w:space="0" w:color="auto"/>
        <w:left w:val="none" w:sz="0" w:space="0" w:color="auto"/>
        <w:bottom w:val="none" w:sz="0" w:space="0" w:color="auto"/>
        <w:right w:val="none" w:sz="0" w:space="0" w:color="auto"/>
      </w:divBdr>
    </w:div>
    <w:div w:id="1560482781">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836530">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69803417">
      <w:bodyDiv w:val="1"/>
      <w:marLeft w:val="0"/>
      <w:marRight w:val="0"/>
      <w:marTop w:val="0"/>
      <w:marBottom w:val="0"/>
      <w:divBdr>
        <w:top w:val="none" w:sz="0" w:space="0" w:color="auto"/>
        <w:left w:val="none" w:sz="0" w:space="0" w:color="auto"/>
        <w:bottom w:val="none" w:sz="0" w:space="0" w:color="auto"/>
        <w:right w:val="none" w:sz="0" w:space="0" w:color="auto"/>
      </w:divBdr>
    </w:div>
    <w:div w:id="1571573422">
      <w:bodyDiv w:val="1"/>
      <w:marLeft w:val="0"/>
      <w:marRight w:val="0"/>
      <w:marTop w:val="0"/>
      <w:marBottom w:val="0"/>
      <w:divBdr>
        <w:top w:val="none" w:sz="0" w:space="0" w:color="auto"/>
        <w:left w:val="none" w:sz="0" w:space="0" w:color="auto"/>
        <w:bottom w:val="none" w:sz="0" w:space="0" w:color="auto"/>
        <w:right w:val="none" w:sz="0" w:space="0" w:color="auto"/>
      </w:divBdr>
    </w:div>
    <w:div w:id="1572155506">
      <w:bodyDiv w:val="1"/>
      <w:marLeft w:val="0"/>
      <w:marRight w:val="0"/>
      <w:marTop w:val="0"/>
      <w:marBottom w:val="0"/>
      <w:divBdr>
        <w:top w:val="none" w:sz="0" w:space="0" w:color="auto"/>
        <w:left w:val="none" w:sz="0" w:space="0" w:color="auto"/>
        <w:bottom w:val="none" w:sz="0" w:space="0" w:color="auto"/>
        <w:right w:val="none" w:sz="0" w:space="0" w:color="auto"/>
      </w:divBdr>
    </w:div>
    <w:div w:id="1573199495">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1910950">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84877492">
      <w:bodyDiv w:val="1"/>
      <w:marLeft w:val="0"/>
      <w:marRight w:val="0"/>
      <w:marTop w:val="0"/>
      <w:marBottom w:val="0"/>
      <w:divBdr>
        <w:top w:val="none" w:sz="0" w:space="0" w:color="auto"/>
        <w:left w:val="none" w:sz="0" w:space="0" w:color="auto"/>
        <w:bottom w:val="none" w:sz="0" w:space="0" w:color="auto"/>
        <w:right w:val="none" w:sz="0" w:space="0" w:color="auto"/>
      </w:divBdr>
    </w:div>
    <w:div w:id="1589269644">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3663422">
      <w:bodyDiv w:val="1"/>
      <w:marLeft w:val="0"/>
      <w:marRight w:val="0"/>
      <w:marTop w:val="0"/>
      <w:marBottom w:val="0"/>
      <w:divBdr>
        <w:top w:val="none" w:sz="0" w:space="0" w:color="auto"/>
        <w:left w:val="none" w:sz="0" w:space="0" w:color="auto"/>
        <w:bottom w:val="none" w:sz="0" w:space="0" w:color="auto"/>
        <w:right w:val="none" w:sz="0" w:space="0" w:color="auto"/>
      </w:divBdr>
    </w:div>
    <w:div w:id="1595017440">
      <w:bodyDiv w:val="1"/>
      <w:marLeft w:val="0"/>
      <w:marRight w:val="0"/>
      <w:marTop w:val="0"/>
      <w:marBottom w:val="0"/>
      <w:divBdr>
        <w:top w:val="none" w:sz="0" w:space="0" w:color="auto"/>
        <w:left w:val="none" w:sz="0" w:space="0" w:color="auto"/>
        <w:bottom w:val="none" w:sz="0" w:space="0" w:color="auto"/>
        <w:right w:val="none" w:sz="0" w:space="0" w:color="auto"/>
      </w:divBdr>
    </w:div>
    <w:div w:id="1595170659">
      <w:bodyDiv w:val="1"/>
      <w:marLeft w:val="0"/>
      <w:marRight w:val="0"/>
      <w:marTop w:val="0"/>
      <w:marBottom w:val="0"/>
      <w:divBdr>
        <w:top w:val="none" w:sz="0" w:space="0" w:color="auto"/>
        <w:left w:val="none" w:sz="0" w:space="0" w:color="auto"/>
        <w:bottom w:val="none" w:sz="0" w:space="0" w:color="auto"/>
        <w:right w:val="none" w:sz="0" w:space="0" w:color="auto"/>
      </w:divBdr>
    </w:div>
    <w:div w:id="1595935413">
      <w:bodyDiv w:val="1"/>
      <w:marLeft w:val="0"/>
      <w:marRight w:val="0"/>
      <w:marTop w:val="0"/>
      <w:marBottom w:val="0"/>
      <w:divBdr>
        <w:top w:val="none" w:sz="0" w:space="0" w:color="auto"/>
        <w:left w:val="none" w:sz="0" w:space="0" w:color="auto"/>
        <w:bottom w:val="none" w:sz="0" w:space="0" w:color="auto"/>
        <w:right w:val="none" w:sz="0" w:space="0" w:color="auto"/>
      </w:divBdr>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3605869">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09242749">
      <w:bodyDiv w:val="1"/>
      <w:marLeft w:val="0"/>
      <w:marRight w:val="0"/>
      <w:marTop w:val="0"/>
      <w:marBottom w:val="0"/>
      <w:divBdr>
        <w:top w:val="none" w:sz="0" w:space="0" w:color="auto"/>
        <w:left w:val="none" w:sz="0" w:space="0" w:color="auto"/>
        <w:bottom w:val="none" w:sz="0" w:space="0" w:color="auto"/>
        <w:right w:val="none" w:sz="0" w:space="0" w:color="auto"/>
      </w:divBdr>
      <w:divsChild>
        <w:div w:id="19163871">
          <w:marLeft w:val="0"/>
          <w:marRight w:val="0"/>
          <w:marTop w:val="0"/>
          <w:marBottom w:val="0"/>
          <w:divBdr>
            <w:top w:val="none" w:sz="0" w:space="0" w:color="auto"/>
            <w:left w:val="none" w:sz="0" w:space="0" w:color="auto"/>
            <w:bottom w:val="none" w:sz="0" w:space="0" w:color="auto"/>
            <w:right w:val="none" w:sz="0" w:space="0" w:color="auto"/>
          </w:divBdr>
        </w:div>
        <w:div w:id="166478266">
          <w:marLeft w:val="0"/>
          <w:marRight w:val="0"/>
          <w:marTop w:val="0"/>
          <w:marBottom w:val="0"/>
          <w:divBdr>
            <w:top w:val="none" w:sz="0" w:space="0" w:color="auto"/>
            <w:left w:val="none" w:sz="0" w:space="0" w:color="auto"/>
            <w:bottom w:val="none" w:sz="0" w:space="0" w:color="auto"/>
            <w:right w:val="none" w:sz="0" w:space="0" w:color="auto"/>
          </w:divBdr>
        </w:div>
        <w:div w:id="175657612">
          <w:marLeft w:val="0"/>
          <w:marRight w:val="0"/>
          <w:marTop w:val="0"/>
          <w:marBottom w:val="0"/>
          <w:divBdr>
            <w:top w:val="none" w:sz="0" w:space="0" w:color="auto"/>
            <w:left w:val="none" w:sz="0" w:space="0" w:color="auto"/>
            <w:bottom w:val="none" w:sz="0" w:space="0" w:color="auto"/>
            <w:right w:val="none" w:sz="0" w:space="0" w:color="auto"/>
          </w:divBdr>
        </w:div>
        <w:div w:id="925580808">
          <w:marLeft w:val="0"/>
          <w:marRight w:val="0"/>
          <w:marTop w:val="0"/>
          <w:marBottom w:val="0"/>
          <w:divBdr>
            <w:top w:val="none" w:sz="0" w:space="0" w:color="auto"/>
            <w:left w:val="none" w:sz="0" w:space="0" w:color="auto"/>
            <w:bottom w:val="none" w:sz="0" w:space="0" w:color="auto"/>
            <w:right w:val="none" w:sz="0" w:space="0" w:color="auto"/>
          </w:divBdr>
        </w:div>
        <w:div w:id="1694112622">
          <w:marLeft w:val="0"/>
          <w:marRight w:val="0"/>
          <w:marTop w:val="0"/>
          <w:marBottom w:val="0"/>
          <w:divBdr>
            <w:top w:val="none" w:sz="0" w:space="0" w:color="auto"/>
            <w:left w:val="none" w:sz="0" w:space="0" w:color="auto"/>
            <w:bottom w:val="none" w:sz="0" w:space="0" w:color="auto"/>
            <w:right w:val="none" w:sz="0" w:space="0" w:color="auto"/>
          </w:divBdr>
        </w:div>
        <w:div w:id="1818646494">
          <w:marLeft w:val="0"/>
          <w:marRight w:val="0"/>
          <w:marTop w:val="0"/>
          <w:marBottom w:val="0"/>
          <w:divBdr>
            <w:top w:val="none" w:sz="0" w:space="0" w:color="auto"/>
            <w:left w:val="none" w:sz="0" w:space="0" w:color="auto"/>
            <w:bottom w:val="none" w:sz="0" w:space="0" w:color="auto"/>
            <w:right w:val="none" w:sz="0" w:space="0" w:color="auto"/>
          </w:divBdr>
        </w:div>
        <w:div w:id="1929998867">
          <w:marLeft w:val="0"/>
          <w:marRight w:val="0"/>
          <w:marTop w:val="0"/>
          <w:marBottom w:val="0"/>
          <w:divBdr>
            <w:top w:val="none" w:sz="0" w:space="0" w:color="auto"/>
            <w:left w:val="none" w:sz="0" w:space="0" w:color="auto"/>
            <w:bottom w:val="none" w:sz="0" w:space="0" w:color="auto"/>
            <w:right w:val="none" w:sz="0" w:space="0" w:color="auto"/>
          </w:divBdr>
        </w:div>
        <w:div w:id="2043549681">
          <w:marLeft w:val="0"/>
          <w:marRight w:val="0"/>
          <w:marTop w:val="0"/>
          <w:marBottom w:val="0"/>
          <w:divBdr>
            <w:top w:val="none" w:sz="0" w:space="0" w:color="auto"/>
            <w:left w:val="none" w:sz="0" w:space="0" w:color="auto"/>
            <w:bottom w:val="none" w:sz="0" w:space="0" w:color="auto"/>
            <w:right w:val="none" w:sz="0" w:space="0" w:color="auto"/>
          </w:divBdr>
        </w:div>
      </w:divsChild>
    </w:div>
    <w:div w:id="1617518779">
      <w:bodyDiv w:val="1"/>
      <w:marLeft w:val="0"/>
      <w:marRight w:val="0"/>
      <w:marTop w:val="0"/>
      <w:marBottom w:val="0"/>
      <w:divBdr>
        <w:top w:val="none" w:sz="0" w:space="0" w:color="auto"/>
        <w:left w:val="none" w:sz="0" w:space="0" w:color="auto"/>
        <w:bottom w:val="none" w:sz="0" w:space="0" w:color="auto"/>
        <w:right w:val="none" w:sz="0" w:space="0" w:color="auto"/>
      </w:divBdr>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880017">
      <w:bodyDiv w:val="1"/>
      <w:marLeft w:val="0"/>
      <w:marRight w:val="0"/>
      <w:marTop w:val="0"/>
      <w:marBottom w:val="0"/>
      <w:divBdr>
        <w:top w:val="none" w:sz="0" w:space="0" w:color="auto"/>
        <w:left w:val="none" w:sz="0" w:space="0" w:color="auto"/>
        <w:bottom w:val="none" w:sz="0" w:space="0" w:color="auto"/>
        <w:right w:val="none" w:sz="0" w:space="0" w:color="auto"/>
      </w:divBdr>
    </w:div>
    <w:div w:id="1623612450">
      <w:bodyDiv w:val="1"/>
      <w:marLeft w:val="0"/>
      <w:marRight w:val="0"/>
      <w:marTop w:val="0"/>
      <w:marBottom w:val="0"/>
      <w:divBdr>
        <w:top w:val="none" w:sz="0" w:space="0" w:color="auto"/>
        <w:left w:val="none" w:sz="0" w:space="0" w:color="auto"/>
        <w:bottom w:val="none" w:sz="0" w:space="0" w:color="auto"/>
        <w:right w:val="none" w:sz="0" w:space="0" w:color="auto"/>
      </w:divBdr>
    </w:div>
    <w:div w:id="1633093261">
      <w:bodyDiv w:val="1"/>
      <w:marLeft w:val="0"/>
      <w:marRight w:val="0"/>
      <w:marTop w:val="0"/>
      <w:marBottom w:val="0"/>
      <w:divBdr>
        <w:top w:val="none" w:sz="0" w:space="0" w:color="auto"/>
        <w:left w:val="none" w:sz="0" w:space="0" w:color="auto"/>
        <w:bottom w:val="none" w:sz="0" w:space="0" w:color="auto"/>
        <w:right w:val="none" w:sz="0" w:space="0" w:color="auto"/>
      </w:divBdr>
    </w:div>
    <w:div w:id="1641106840">
      <w:bodyDiv w:val="1"/>
      <w:marLeft w:val="0"/>
      <w:marRight w:val="0"/>
      <w:marTop w:val="0"/>
      <w:marBottom w:val="0"/>
      <w:divBdr>
        <w:top w:val="none" w:sz="0" w:space="0" w:color="auto"/>
        <w:left w:val="none" w:sz="0" w:space="0" w:color="auto"/>
        <w:bottom w:val="none" w:sz="0" w:space="0" w:color="auto"/>
        <w:right w:val="none" w:sz="0" w:space="0" w:color="auto"/>
      </w:divBdr>
      <w:divsChild>
        <w:div w:id="135532237">
          <w:marLeft w:val="0"/>
          <w:marRight w:val="0"/>
          <w:marTop w:val="0"/>
          <w:marBottom w:val="0"/>
          <w:divBdr>
            <w:top w:val="none" w:sz="0" w:space="0" w:color="auto"/>
            <w:left w:val="none" w:sz="0" w:space="0" w:color="auto"/>
            <w:bottom w:val="none" w:sz="0" w:space="0" w:color="auto"/>
            <w:right w:val="none" w:sz="0" w:space="0" w:color="auto"/>
          </w:divBdr>
        </w:div>
      </w:divsChild>
    </w:div>
    <w:div w:id="1644431656">
      <w:bodyDiv w:val="1"/>
      <w:marLeft w:val="0"/>
      <w:marRight w:val="0"/>
      <w:marTop w:val="0"/>
      <w:marBottom w:val="0"/>
      <w:divBdr>
        <w:top w:val="none" w:sz="0" w:space="0" w:color="auto"/>
        <w:left w:val="none" w:sz="0" w:space="0" w:color="auto"/>
        <w:bottom w:val="none" w:sz="0" w:space="0" w:color="auto"/>
        <w:right w:val="none" w:sz="0" w:space="0" w:color="auto"/>
      </w:divBdr>
    </w:div>
    <w:div w:id="1644889680">
      <w:bodyDiv w:val="1"/>
      <w:marLeft w:val="0"/>
      <w:marRight w:val="0"/>
      <w:marTop w:val="0"/>
      <w:marBottom w:val="0"/>
      <w:divBdr>
        <w:top w:val="none" w:sz="0" w:space="0" w:color="auto"/>
        <w:left w:val="none" w:sz="0" w:space="0" w:color="auto"/>
        <w:bottom w:val="none" w:sz="0" w:space="0" w:color="auto"/>
        <w:right w:val="none" w:sz="0" w:space="0" w:color="auto"/>
      </w:divBdr>
    </w:div>
    <w:div w:id="1650016965">
      <w:bodyDiv w:val="1"/>
      <w:marLeft w:val="0"/>
      <w:marRight w:val="0"/>
      <w:marTop w:val="0"/>
      <w:marBottom w:val="0"/>
      <w:divBdr>
        <w:top w:val="none" w:sz="0" w:space="0" w:color="auto"/>
        <w:left w:val="none" w:sz="0" w:space="0" w:color="auto"/>
        <w:bottom w:val="none" w:sz="0" w:space="0" w:color="auto"/>
        <w:right w:val="none" w:sz="0" w:space="0" w:color="auto"/>
      </w:divBdr>
      <w:divsChild>
        <w:div w:id="2012101282">
          <w:marLeft w:val="0"/>
          <w:marRight w:val="0"/>
          <w:marTop w:val="0"/>
          <w:marBottom w:val="0"/>
          <w:divBdr>
            <w:top w:val="none" w:sz="0" w:space="0" w:color="auto"/>
            <w:left w:val="none" w:sz="0" w:space="0" w:color="auto"/>
            <w:bottom w:val="none" w:sz="0" w:space="0" w:color="auto"/>
            <w:right w:val="none" w:sz="0" w:space="0" w:color="auto"/>
          </w:divBdr>
        </w:div>
      </w:divsChild>
    </w:div>
    <w:div w:id="1651866976">
      <w:bodyDiv w:val="1"/>
      <w:marLeft w:val="0"/>
      <w:marRight w:val="0"/>
      <w:marTop w:val="0"/>
      <w:marBottom w:val="0"/>
      <w:divBdr>
        <w:top w:val="none" w:sz="0" w:space="0" w:color="auto"/>
        <w:left w:val="none" w:sz="0" w:space="0" w:color="auto"/>
        <w:bottom w:val="none" w:sz="0" w:space="0" w:color="auto"/>
        <w:right w:val="none" w:sz="0" w:space="0" w:color="auto"/>
      </w:divBdr>
    </w:div>
    <w:div w:id="1659378206">
      <w:bodyDiv w:val="1"/>
      <w:marLeft w:val="0"/>
      <w:marRight w:val="0"/>
      <w:marTop w:val="0"/>
      <w:marBottom w:val="0"/>
      <w:divBdr>
        <w:top w:val="none" w:sz="0" w:space="0" w:color="auto"/>
        <w:left w:val="none" w:sz="0" w:space="0" w:color="auto"/>
        <w:bottom w:val="none" w:sz="0" w:space="0" w:color="auto"/>
        <w:right w:val="none" w:sz="0" w:space="0" w:color="auto"/>
      </w:divBdr>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0890016">
      <w:bodyDiv w:val="1"/>
      <w:marLeft w:val="0"/>
      <w:marRight w:val="0"/>
      <w:marTop w:val="0"/>
      <w:marBottom w:val="0"/>
      <w:divBdr>
        <w:top w:val="none" w:sz="0" w:space="0" w:color="auto"/>
        <w:left w:val="none" w:sz="0" w:space="0" w:color="auto"/>
        <w:bottom w:val="none" w:sz="0" w:space="0" w:color="auto"/>
        <w:right w:val="none" w:sz="0" w:space="0" w:color="auto"/>
      </w:divBdr>
      <w:divsChild>
        <w:div w:id="390233899">
          <w:marLeft w:val="0"/>
          <w:marRight w:val="0"/>
          <w:marTop w:val="0"/>
          <w:marBottom w:val="0"/>
          <w:divBdr>
            <w:top w:val="none" w:sz="0" w:space="0" w:color="auto"/>
            <w:left w:val="none" w:sz="0" w:space="0" w:color="auto"/>
            <w:bottom w:val="none" w:sz="0" w:space="0" w:color="auto"/>
            <w:right w:val="none" w:sz="0" w:space="0" w:color="auto"/>
          </w:divBdr>
        </w:div>
        <w:div w:id="536507790">
          <w:marLeft w:val="0"/>
          <w:marRight w:val="0"/>
          <w:marTop w:val="0"/>
          <w:marBottom w:val="0"/>
          <w:divBdr>
            <w:top w:val="none" w:sz="0" w:space="0" w:color="auto"/>
            <w:left w:val="none" w:sz="0" w:space="0" w:color="auto"/>
            <w:bottom w:val="none" w:sz="0" w:space="0" w:color="auto"/>
            <w:right w:val="none" w:sz="0" w:space="0" w:color="auto"/>
          </w:divBdr>
        </w:div>
        <w:div w:id="598099631">
          <w:marLeft w:val="0"/>
          <w:marRight w:val="0"/>
          <w:marTop w:val="0"/>
          <w:marBottom w:val="0"/>
          <w:divBdr>
            <w:top w:val="none" w:sz="0" w:space="0" w:color="auto"/>
            <w:left w:val="none" w:sz="0" w:space="0" w:color="auto"/>
            <w:bottom w:val="none" w:sz="0" w:space="0" w:color="auto"/>
            <w:right w:val="none" w:sz="0" w:space="0" w:color="auto"/>
          </w:divBdr>
        </w:div>
        <w:div w:id="928662590">
          <w:marLeft w:val="0"/>
          <w:marRight w:val="0"/>
          <w:marTop w:val="0"/>
          <w:marBottom w:val="0"/>
          <w:divBdr>
            <w:top w:val="none" w:sz="0" w:space="0" w:color="auto"/>
            <w:left w:val="none" w:sz="0" w:space="0" w:color="auto"/>
            <w:bottom w:val="none" w:sz="0" w:space="0" w:color="auto"/>
            <w:right w:val="none" w:sz="0" w:space="0" w:color="auto"/>
          </w:divBdr>
        </w:div>
        <w:div w:id="1024019762">
          <w:marLeft w:val="0"/>
          <w:marRight w:val="0"/>
          <w:marTop w:val="0"/>
          <w:marBottom w:val="0"/>
          <w:divBdr>
            <w:top w:val="none" w:sz="0" w:space="0" w:color="auto"/>
            <w:left w:val="none" w:sz="0" w:space="0" w:color="auto"/>
            <w:bottom w:val="none" w:sz="0" w:space="0" w:color="auto"/>
            <w:right w:val="none" w:sz="0" w:space="0" w:color="auto"/>
          </w:divBdr>
        </w:div>
        <w:div w:id="1989438996">
          <w:marLeft w:val="0"/>
          <w:marRight w:val="0"/>
          <w:marTop w:val="0"/>
          <w:marBottom w:val="0"/>
          <w:divBdr>
            <w:top w:val="none" w:sz="0" w:space="0" w:color="auto"/>
            <w:left w:val="none" w:sz="0" w:space="0" w:color="auto"/>
            <w:bottom w:val="none" w:sz="0" w:space="0" w:color="auto"/>
            <w:right w:val="none" w:sz="0" w:space="0" w:color="auto"/>
          </w:divBdr>
        </w:div>
      </w:divsChild>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67440159">
      <w:bodyDiv w:val="1"/>
      <w:marLeft w:val="0"/>
      <w:marRight w:val="0"/>
      <w:marTop w:val="0"/>
      <w:marBottom w:val="0"/>
      <w:divBdr>
        <w:top w:val="none" w:sz="0" w:space="0" w:color="auto"/>
        <w:left w:val="none" w:sz="0" w:space="0" w:color="auto"/>
        <w:bottom w:val="none" w:sz="0" w:space="0" w:color="auto"/>
        <w:right w:val="none" w:sz="0" w:space="0" w:color="auto"/>
      </w:divBdr>
    </w:div>
    <w:div w:id="1672443747">
      <w:bodyDiv w:val="1"/>
      <w:marLeft w:val="0"/>
      <w:marRight w:val="0"/>
      <w:marTop w:val="0"/>
      <w:marBottom w:val="0"/>
      <w:divBdr>
        <w:top w:val="none" w:sz="0" w:space="0" w:color="auto"/>
        <w:left w:val="none" w:sz="0" w:space="0" w:color="auto"/>
        <w:bottom w:val="none" w:sz="0" w:space="0" w:color="auto"/>
        <w:right w:val="none" w:sz="0" w:space="0" w:color="auto"/>
      </w:divBdr>
    </w:div>
    <w:div w:id="1672903991">
      <w:bodyDiv w:val="1"/>
      <w:marLeft w:val="0"/>
      <w:marRight w:val="0"/>
      <w:marTop w:val="0"/>
      <w:marBottom w:val="0"/>
      <w:divBdr>
        <w:top w:val="none" w:sz="0" w:space="0" w:color="auto"/>
        <w:left w:val="none" w:sz="0" w:space="0" w:color="auto"/>
        <w:bottom w:val="none" w:sz="0" w:space="0" w:color="auto"/>
        <w:right w:val="none" w:sz="0" w:space="0" w:color="auto"/>
      </w:divBdr>
    </w:div>
    <w:div w:id="1673222869">
      <w:bodyDiv w:val="1"/>
      <w:marLeft w:val="0"/>
      <w:marRight w:val="0"/>
      <w:marTop w:val="0"/>
      <w:marBottom w:val="0"/>
      <w:divBdr>
        <w:top w:val="none" w:sz="0" w:space="0" w:color="auto"/>
        <w:left w:val="none" w:sz="0" w:space="0" w:color="auto"/>
        <w:bottom w:val="none" w:sz="0" w:space="0" w:color="auto"/>
        <w:right w:val="none" w:sz="0" w:space="0" w:color="auto"/>
      </w:divBdr>
    </w:div>
    <w:div w:id="1673484881">
      <w:bodyDiv w:val="1"/>
      <w:marLeft w:val="0"/>
      <w:marRight w:val="0"/>
      <w:marTop w:val="0"/>
      <w:marBottom w:val="0"/>
      <w:divBdr>
        <w:top w:val="none" w:sz="0" w:space="0" w:color="auto"/>
        <w:left w:val="none" w:sz="0" w:space="0" w:color="auto"/>
        <w:bottom w:val="none" w:sz="0" w:space="0" w:color="auto"/>
        <w:right w:val="none" w:sz="0" w:space="0" w:color="auto"/>
      </w:divBdr>
    </w:div>
    <w:div w:id="1679696461">
      <w:bodyDiv w:val="1"/>
      <w:marLeft w:val="0"/>
      <w:marRight w:val="0"/>
      <w:marTop w:val="0"/>
      <w:marBottom w:val="0"/>
      <w:divBdr>
        <w:top w:val="none" w:sz="0" w:space="0" w:color="auto"/>
        <w:left w:val="none" w:sz="0" w:space="0" w:color="auto"/>
        <w:bottom w:val="none" w:sz="0" w:space="0" w:color="auto"/>
        <w:right w:val="none" w:sz="0" w:space="0" w:color="auto"/>
      </w:divBdr>
    </w:div>
    <w:div w:id="1679768863">
      <w:bodyDiv w:val="1"/>
      <w:marLeft w:val="0"/>
      <w:marRight w:val="0"/>
      <w:marTop w:val="0"/>
      <w:marBottom w:val="0"/>
      <w:divBdr>
        <w:top w:val="none" w:sz="0" w:space="0" w:color="auto"/>
        <w:left w:val="none" w:sz="0" w:space="0" w:color="auto"/>
        <w:bottom w:val="none" w:sz="0" w:space="0" w:color="auto"/>
        <w:right w:val="none" w:sz="0" w:space="0" w:color="auto"/>
      </w:divBdr>
    </w:div>
    <w:div w:id="1684044929">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0838697">
      <w:bodyDiv w:val="1"/>
      <w:marLeft w:val="0"/>
      <w:marRight w:val="0"/>
      <w:marTop w:val="0"/>
      <w:marBottom w:val="0"/>
      <w:divBdr>
        <w:top w:val="none" w:sz="0" w:space="0" w:color="auto"/>
        <w:left w:val="none" w:sz="0" w:space="0" w:color="auto"/>
        <w:bottom w:val="none" w:sz="0" w:space="0" w:color="auto"/>
        <w:right w:val="none" w:sz="0" w:space="0" w:color="auto"/>
      </w:divBdr>
    </w:div>
    <w:div w:id="1692488619">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00857964">
      <w:bodyDiv w:val="1"/>
      <w:marLeft w:val="0"/>
      <w:marRight w:val="0"/>
      <w:marTop w:val="0"/>
      <w:marBottom w:val="0"/>
      <w:divBdr>
        <w:top w:val="none" w:sz="0" w:space="0" w:color="auto"/>
        <w:left w:val="none" w:sz="0" w:space="0" w:color="auto"/>
        <w:bottom w:val="none" w:sz="0" w:space="0" w:color="auto"/>
        <w:right w:val="none" w:sz="0" w:space="0" w:color="auto"/>
      </w:divBdr>
    </w:div>
    <w:div w:id="1702704156">
      <w:bodyDiv w:val="1"/>
      <w:marLeft w:val="0"/>
      <w:marRight w:val="0"/>
      <w:marTop w:val="0"/>
      <w:marBottom w:val="0"/>
      <w:divBdr>
        <w:top w:val="none" w:sz="0" w:space="0" w:color="auto"/>
        <w:left w:val="none" w:sz="0" w:space="0" w:color="auto"/>
        <w:bottom w:val="none" w:sz="0" w:space="0" w:color="auto"/>
        <w:right w:val="none" w:sz="0" w:space="0" w:color="auto"/>
      </w:divBdr>
    </w:div>
    <w:div w:id="1704791872">
      <w:bodyDiv w:val="1"/>
      <w:marLeft w:val="0"/>
      <w:marRight w:val="0"/>
      <w:marTop w:val="0"/>
      <w:marBottom w:val="0"/>
      <w:divBdr>
        <w:top w:val="none" w:sz="0" w:space="0" w:color="auto"/>
        <w:left w:val="none" w:sz="0" w:space="0" w:color="auto"/>
        <w:bottom w:val="none" w:sz="0" w:space="0" w:color="auto"/>
        <w:right w:val="none" w:sz="0" w:space="0" w:color="auto"/>
      </w:divBdr>
      <w:divsChild>
        <w:div w:id="1433546231">
          <w:marLeft w:val="0"/>
          <w:marRight w:val="0"/>
          <w:marTop w:val="0"/>
          <w:marBottom w:val="0"/>
          <w:divBdr>
            <w:top w:val="none" w:sz="0" w:space="0" w:color="auto"/>
            <w:left w:val="none" w:sz="0" w:space="0" w:color="auto"/>
            <w:bottom w:val="none" w:sz="0" w:space="0" w:color="auto"/>
            <w:right w:val="none" w:sz="0" w:space="0" w:color="auto"/>
          </w:divBdr>
          <w:divsChild>
            <w:div w:id="251398390">
              <w:marLeft w:val="780"/>
              <w:marRight w:val="240"/>
              <w:marTop w:val="180"/>
              <w:marBottom w:val="0"/>
              <w:divBdr>
                <w:top w:val="none" w:sz="0" w:space="0" w:color="auto"/>
                <w:left w:val="none" w:sz="0" w:space="0" w:color="auto"/>
                <w:bottom w:val="none" w:sz="0" w:space="0" w:color="auto"/>
                <w:right w:val="none" w:sz="0" w:space="0" w:color="auto"/>
              </w:divBdr>
              <w:divsChild>
                <w:div w:id="1086725789">
                  <w:marLeft w:val="0"/>
                  <w:marRight w:val="0"/>
                  <w:marTop w:val="0"/>
                  <w:marBottom w:val="0"/>
                  <w:divBdr>
                    <w:top w:val="none" w:sz="0" w:space="0" w:color="auto"/>
                    <w:left w:val="none" w:sz="0" w:space="0" w:color="auto"/>
                    <w:bottom w:val="none" w:sz="0" w:space="0" w:color="auto"/>
                    <w:right w:val="none" w:sz="0" w:space="0" w:color="auto"/>
                  </w:divBdr>
                  <w:divsChild>
                    <w:div w:id="1369142922">
                      <w:marLeft w:val="0"/>
                      <w:marRight w:val="0"/>
                      <w:marTop w:val="0"/>
                      <w:marBottom w:val="0"/>
                      <w:divBdr>
                        <w:top w:val="none" w:sz="0" w:space="0" w:color="auto"/>
                        <w:left w:val="none" w:sz="0" w:space="0" w:color="auto"/>
                        <w:bottom w:val="none" w:sz="0" w:space="0" w:color="auto"/>
                        <w:right w:val="none" w:sz="0" w:space="0" w:color="auto"/>
                      </w:divBdr>
                      <w:divsChild>
                        <w:div w:id="854079314">
                          <w:marLeft w:val="0"/>
                          <w:marRight w:val="0"/>
                          <w:marTop w:val="0"/>
                          <w:marBottom w:val="0"/>
                          <w:divBdr>
                            <w:top w:val="none" w:sz="0" w:space="0" w:color="auto"/>
                            <w:left w:val="none" w:sz="0" w:space="0" w:color="auto"/>
                            <w:bottom w:val="none" w:sz="0" w:space="0" w:color="auto"/>
                            <w:right w:val="none" w:sz="0" w:space="0" w:color="auto"/>
                          </w:divBdr>
                          <w:divsChild>
                            <w:div w:id="8977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361333">
          <w:marLeft w:val="0"/>
          <w:marRight w:val="0"/>
          <w:marTop w:val="0"/>
          <w:marBottom w:val="0"/>
          <w:divBdr>
            <w:top w:val="none" w:sz="0" w:space="0" w:color="auto"/>
            <w:left w:val="none" w:sz="0" w:space="0" w:color="auto"/>
            <w:bottom w:val="none" w:sz="0" w:space="0" w:color="auto"/>
            <w:right w:val="none" w:sz="0" w:space="0" w:color="auto"/>
          </w:divBdr>
          <w:divsChild>
            <w:div w:id="2006744516">
              <w:marLeft w:val="720"/>
              <w:marRight w:val="0"/>
              <w:marTop w:val="0"/>
              <w:marBottom w:val="0"/>
              <w:divBdr>
                <w:top w:val="none" w:sz="0" w:space="0" w:color="auto"/>
                <w:left w:val="none" w:sz="0" w:space="0" w:color="auto"/>
                <w:bottom w:val="none" w:sz="0" w:space="0" w:color="auto"/>
                <w:right w:val="none" w:sz="0" w:space="0" w:color="auto"/>
              </w:divBdr>
              <w:divsChild>
                <w:div w:id="821848041">
                  <w:marLeft w:val="270"/>
                  <w:marRight w:val="150"/>
                  <w:marTop w:val="0"/>
                  <w:marBottom w:val="0"/>
                  <w:divBdr>
                    <w:top w:val="none" w:sz="0" w:space="0" w:color="auto"/>
                    <w:left w:val="none" w:sz="0" w:space="0" w:color="auto"/>
                    <w:bottom w:val="none" w:sz="0" w:space="0" w:color="auto"/>
                    <w:right w:val="none" w:sz="0" w:space="0" w:color="auto"/>
                  </w:divBdr>
                </w:div>
                <w:div w:id="1729458068">
                  <w:marLeft w:val="0"/>
                  <w:marRight w:val="0"/>
                  <w:marTop w:val="0"/>
                  <w:marBottom w:val="0"/>
                  <w:divBdr>
                    <w:top w:val="none" w:sz="0" w:space="0" w:color="auto"/>
                    <w:left w:val="none" w:sz="0" w:space="0" w:color="auto"/>
                    <w:bottom w:val="none" w:sz="0" w:space="0" w:color="auto"/>
                    <w:right w:val="none" w:sz="0" w:space="0" w:color="auto"/>
                  </w:divBdr>
                  <w:divsChild>
                    <w:div w:id="947157383">
                      <w:marLeft w:val="0"/>
                      <w:marRight w:val="0"/>
                      <w:marTop w:val="0"/>
                      <w:marBottom w:val="0"/>
                      <w:divBdr>
                        <w:top w:val="none" w:sz="0" w:space="0" w:color="auto"/>
                        <w:left w:val="none" w:sz="0" w:space="0" w:color="auto"/>
                        <w:bottom w:val="none" w:sz="0" w:space="0" w:color="auto"/>
                        <w:right w:val="none" w:sz="0" w:space="0" w:color="auto"/>
                      </w:divBdr>
                      <w:divsChild>
                        <w:div w:id="1507666408">
                          <w:marLeft w:val="0"/>
                          <w:marRight w:val="0"/>
                          <w:marTop w:val="0"/>
                          <w:marBottom w:val="0"/>
                          <w:divBdr>
                            <w:top w:val="none" w:sz="0" w:space="0" w:color="auto"/>
                            <w:left w:val="none" w:sz="0" w:space="0" w:color="auto"/>
                            <w:bottom w:val="none" w:sz="0" w:space="0" w:color="auto"/>
                            <w:right w:val="none" w:sz="0" w:space="0" w:color="auto"/>
                          </w:divBdr>
                          <w:divsChild>
                            <w:div w:id="56634487">
                              <w:marLeft w:val="0"/>
                              <w:marRight w:val="0"/>
                              <w:marTop w:val="0"/>
                              <w:marBottom w:val="0"/>
                              <w:divBdr>
                                <w:top w:val="none" w:sz="0" w:space="0" w:color="auto"/>
                                <w:left w:val="none" w:sz="0" w:space="0" w:color="auto"/>
                                <w:bottom w:val="none" w:sz="0" w:space="0" w:color="auto"/>
                                <w:right w:val="none" w:sz="0" w:space="0" w:color="auto"/>
                              </w:divBdr>
                              <w:divsChild>
                                <w:div w:id="1092094430">
                                  <w:marLeft w:val="0"/>
                                  <w:marRight w:val="0"/>
                                  <w:marTop w:val="30"/>
                                  <w:marBottom w:val="0"/>
                                  <w:divBdr>
                                    <w:top w:val="none" w:sz="0" w:space="0" w:color="auto"/>
                                    <w:left w:val="none" w:sz="0" w:space="0" w:color="auto"/>
                                    <w:bottom w:val="none" w:sz="0" w:space="0" w:color="auto"/>
                                    <w:right w:val="none" w:sz="0" w:space="0" w:color="auto"/>
                                  </w:divBdr>
                                  <w:divsChild>
                                    <w:div w:id="3388959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4202">
      <w:bodyDiv w:val="1"/>
      <w:marLeft w:val="0"/>
      <w:marRight w:val="0"/>
      <w:marTop w:val="0"/>
      <w:marBottom w:val="0"/>
      <w:divBdr>
        <w:top w:val="none" w:sz="0" w:space="0" w:color="auto"/>
        <w:left w:val="none" w:sz="0" w:space="0" w:color="auto"/>
        <w:bottom w:val="none" w:sz="0" w:space="0" w:color="auto"/>
        <w:right w:val="none" w:sz="0" w:space="0" w:color="auto"/>
      </w:divBdr>
    </w:div>
    <w:div w:id="1709404926">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19553370">
      <w:bodyDiv w:val="1"/>
      <w:marLeft w:val="0"/>
      <w:marRight w:val="0"/>
      <w:marTop w:val="0"/>
      <w:marBottom w:val="0"/>
      <w:divBdr>
        <w:top w:val="none" w:sz="0" w:space="0" w:color="auto"/>
        <w:left w:val="none" w:sz="0" w:space="0" w:color="auto"/>
        <w:bottom w:val="none" w:sz="0" w:space="0" w:color="auto"/>
        <w:right w:val="none" w:sz="0" w:space="0" w:color="auto"/>
      </w:divBdr>
    </w:div>
    <w:div w:id="1719629204">
      <w:bodyDiv w:val="1"/>
      <w:marLeft w:val="0"/>
      <w:marRight w:val="0"/>
      <w:marTop w:val="0"/>
      <w:marBottom w:val="0"/>
      <w:divBdr>
        <w:top w:val="none" w:sz="0" w:space="0" w:color="auto"/>
        <w:left w:val="none" w:sz="0" w:space="0" w:color="auto"/>
        <w:bottom w:val="none" w:sz="0" w:space="0" w:color="auto"/>
        <w:right w:val="none" w:sz="0" w:space="0" w:color="auto"/>
      </w:divBdr>
    </w:div>
    <w:div w:id="1722747175">
      <w:bodyDiv w:val="1"/>
      <w:marLeft w:val="0"/>
      <w:marRight w:val="0"/>
      <w:marTop w:val="0"/>
      <w:marBottom w:val="0"/>
      <w:divBdr>
        <w:top w:val="none" w:sz="0" w:space="0" w:color="auto"/>
        <w:left w:val="none" w:sz="0" w:space="0" w:color="auto"/>
        <w:bottom w:val="none" w:sz="0" w:space="0" w:color="auto"/>
        <w:right w:val="none" w:sz="0" w:space="0" w:color="auto"/>
      </w:divBdr>
      <w:divsChild>
        <w:div w:id="81538222">
          <w:marLeft w:val="0"/>
          <w:marRight w:val="0"/>
          <w:marTop w:val="0"/>
          <w:marBottom w:val="0"/>
          <w:divBdr>
            <w:top w:val="none" w:sz="0" w:space="0" w:color="auto"/>
            <w:left w:val="none" w:sz="0" w:space="0" w:color="auto"/>
            <w:bottom w:val="none" w:sz="0" w:space="0" w:color="auto"/>
            <w:right w:val="none" w:sz="0" w:space="0" w:color="auto"/>
          </w:divBdr>
          <w:divsChild>
            <w:div w:id="1381171530">
              <w:marLeft w:val="0"/>
              <w:marRight w:val="0"/>
              <w:marTop w:val="0"/>
              <w:marBottom w:val="240"/>
              <w:divBdr>
                <w:top w:val="none" w:sz="0" w:space="0" w:color="auto"/>
                <w:left w:val="none" w:sz="0" w:space="0" w:color="auto"/>
                <w:bottom w:val="none" w:sz="0" w:space="0" w:color="auto"/>
                <w:right w:val="none" w:sz="0" w:space="0" w:color="auto"/>
              </w:divBdr>
            </w:div>
          </w:divsChild>
        </w:div>
        <w:div w:id="286813304">
          <w:marLeft w:val="0"/>
          <w:marRight w:val="0"/>
          <w:marTop w:val="0"/>
          <w:marBottom w:val="0"/>
          <w:divBdr>
            <w:top w:val="none" w:sz="0" w:space="0" w:color="auto"/>
            <w:left w:val="none" w:sz="0" w:space="0" w:color="auto"/>
            <w:bottom w:val="none" w:sz="0" w:space="0" w:color="auto"/>
            <w:right w:val="none" w:sz="0" w:space="0" w:color="auto"/>
          </w:divBdr>
          <w:divsChild>
            <w:div w:id="814837548">
              <w:marLeft w:val="0"/>
              <w:marRight w:val="0"/>
              <w:marTop w:val="0"/>
              <w:marBottom w:val="240"/>
              <w:divBdr>
                <w:top w:val="none" w:sz="0" w:space="0" w:color="auto"/>
                <w:left w:val="none" w:sz="0" w:space="0" w:color="auto"/>
                <w:bottom w:val="none" w:sz="0" w:space="0" w:color="auto"/>
                <w:right w:val="none" w:sz="0" w:space="0" w:color="auto"/>
              </w:divBdr>
            </w:div>
          </w:divsChild>
        </w:div>
        <w:div w:id="538201353">
          <w:marLeft w:val="0"/>
          <w:marRight w:val="0"/>
          <w:marTop w:val="0"/>
          <w:marBottom w:val="0"/>
          <w:divBdr>
            <w:top w:val="none" w:sz="0" w:space="0" w:color="auto"/>
            <w:left w:val="none" w:sz="0" w:space="0" w:color="auto"/>
            <w:bottom w:val="none" w:sz="0" w:space="0" w:color="auto"/>
            <w:right w:val="none" w:sz="0" w:space="0" w:color="auto"/>
          </w:divBdr>
          <w:divsChild>
            <w:div w:id="312148836">
              <w:marLeft w:val="0"/>
              <w:marRight w:val="0"/>
              <w:marTop w:val="0"/>
              <w:marBottom w:val="240"/>
              <w:divBdr>
                <w:top w:val="none" w:sz="0" w:space="0" w:color="auto"/>
                <w:left w:val="none" w:sz="0" w:space="0" w:color="auto"/>
                <w:bottom w:val="none" w:sz="0" w:space="0" w:color="auto"/>
                <w:right w:val="none" w:sz="0" w:space="0" w:color="auto"/>
              </w:divBdr>
            </w:div>
          </w:divsChild>
        </w:div>
        <w:div w:id="1273442368">
          <w:marLeft w:val="0"/>
          <w:marRight w:val="0"/>
          <w:marTop w:val="0"/>
          <w:marBottom w:val="0"/>
          <w:divBdr>
            <w:top w:val="none" w:sz="0" w:space="0" w:color="auto"/>
            <w:left w:val="none" w:sz="0" w:space="0" w:color="auto"/>
            <w:bottom w:val="none" w:sz="0" w:space="0" w:color="auto"/>
            <w:right w:val="none" w:sz="0" w:space="0" w:color="auto"/>
          </w:divBdr>
          <w:divsChild>
            <w:div w:id="383988968">
              <w:marLeft w:val="0"/>
              <w:marRight w:val="0"/>
              <w:marTop w:val="0"/>
              <w:marBottom w:val="240"/>
              <w:divBdr>
                <w:top w:val="none" w:sz="0" w:space="0" w:color="auto"/>
                <w:left w:val="none" w:sz="0" w:space="0" w:color="auto"/>
                <w:bottom w:val="none" w:sz="0" w:space="0" w:color="auto"/>
                <w:right w:val="none" w:sz="0" w:space="0" w:color="auto"/>
              </w:divBdr>
            </w:div>
          </w:divsChild>
        </w:div>
        <w:div w:id="1279602680">
          <w:marLeft w:val="0"/>
          <w:marRight w:val="0"/>
          <w:marTop w:val="0"/>
          <w:marBottom w:val="0"/>
          <w:divBdr>
            <w:top w:val="none" w:sz="0" w:space="0" w:color="auto"/>
            <w:left w:val="none" w:sz="0" w:space="0" w:color="auto"/>
            <w:bottom w:val="none" w:sz="0" w:space="0" w:color="auto"/>
            <w:right w:val="none" w:sz="0" w:space="0" w:color="auto"/>
          </w:divBdr>
          <w:divsChild>
            <w:div w:id="16563722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29112190">
      <w:bodyDiv w:val="1"/>
      <w:marLeft w:val="0"/>
      <w:marRight w:val="0"/>
      <w:marTop w:val="0"/>
      <w:marBottom w:val="0"/>
      <w:divBdr>
        <w:top w:val="none" w:sz="0" w:space="0" w:color="auto"/>
        <w:left w:val="none" w:sz="0" w:space="0" w:color="auto"/>
        <w:bottom w:val="none" w:sz="0" w:space="0" w:color="auto"/>
        <w:right w:val="none" w:sz="0" w:space="0" w:color="auto"/>
      </w:divBdr>
    </w:div>
    <w:div w:id="1729378742">
      <w:bodyDiv w:val="1"/>
      <w:marLeft w:val="0"/>
      <w:marRight w:val="0"/>
      <w:marTop w:val="0"/>
      <w:marBottom w:val="0"/>
      <w:divBdr>
        <w:top w:val="none" w:sz="0" w:space="0" w:color="auto"/>
        <w:left w:val="none" w:sz="0" w:space="0" w:color="auto"/>
        <w:bottom w:val="none" w:sz="0" w:space="0" w:color="auto"/>
        <w:right w:val="none" w:sz="0" w:space="0" w:color="auto"/>
      </w:divBdr>
    </w:div>
    <w:div w:id="1730032430">
      <w:bodyDiv w:val="1"/>
      <w:marLeft w:val="0"/>
      <w:marRight w:val="0"/>
      <w:marTop w:val="0"/>
      <w:marBottom w:val="0"/>
      <w:divBdr>
        <w:top w:val="none" w:sz="0" w:space="0" w:color="auto"/>
        <w:left w:val="none" w:sz="0" w:space="0" w:color="auto"/>
        <w:bottom w:val="none" w:sz="0" w:space="0" w:color="auto"/>
        <w:right w:val="none" w:sz="0" w:space="0" w:color="auto"/>
      </w:divBdr>
    </w:div>
    <w:div w:id="1731806156">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48378351">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3356233">
      <w:bodyDiv w:val="1"/>
      <w:marLeft w:val="0"/>
      <w:marRight w:val="0"/>
      <w:marTop w:val="0"/>
      <w:marBottom w:val="0"/>
      <w:divBdr>
        <w:top w:val="none" w:sz="0" w:space="0" w:color="auto"/>
        <w:left w:val="none" w:sz="0" w:space="0" w:color="auto"/>
        <w:bottom w:val="none" w:sz="0" w:space="0" w:color="auto"/>
        <w:right w:val="none" w:sz="0" w:space="0" w:color="auto"/>
      </w:divBdr>
    </w:div>
    <w:div w:id="1755129247">
      <w:bodyDiv w:val="1"/>
      <w:marLeft w:val="0"/>
      <w:marRight w:val="0"/>
      <w:marTop w:val="0"/>
      <w:marBottom w:val="0"/>
      <w:divBdr>
        <w:top w:val="none" w:sz="0" w:space="0" w:color="auto"/>
        <w:left w:val="none" w:sz="0" w:space="0" w:color="auto"/>
        <w:bottom w:val="none" w:sz="0" w:space="0" w:color="auto"/>
        <w:right w:val="none" w:sz="0" w:space="0" w:color="auto"/>
      </w:divBdr>
    </w:div>
    <w:div w:id="1755662592">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58862006">
      <w:bodyDiv w:val="1"/>
      <w:marLeft w:val="0"/>
      <w:marRight w:val="0"/>
      <w:marTop w:val="0"/>
      <w:marBottom w:val="0"/>
      <w:divBdr>
        <w:top w:val="none" w:sz="0" w:space="0" w:color="auto"/>
        <w:left w:val="none" w:sz="0" w:space="0" w:color="auto"/>
        <w:bottom w:val="none" w:sz="0" w:space="0" w:color="auto"/>
        <w:right w:val="none" w:sz="0" w:space="0" w:color="auto"/>
      </w:divBdr>
    </w:div>
    <w:div w:id="1762794717">
      <w:bodyDiv w:val="1"/>
      <w:marLeft w:val="0"/>
      <w:marRight w:val="0"/>
      <w:marTop w:val="0"/>
      <w:marBottom w:val="0"/>
      <w:divBdr>
        <w:top w:val="none" w:sz="0" w:space="0" w:color="auto"/>
        <w:left w:val="none" w:sz="0" w:space="0" w:color="auto"/>
        <w:bottom w:val="none" w:sz="0" w:space="0" w:color="auto"/>
        <w:right w:val="none" w:sz="0" w:space="0" w:color="auto"/>
      </w:divBdr>
    </w:div>
    <w:div w:id="1763531537">
      <w:bodyDiv w:val="1"/>
      <w:marLeft w:val="0"/>
      <w:marRight w:val="0"/>
      <w:marTop w:val="0"/>
      <w:marBottom w:val="0"/>
      <w:divBdr>
        <w:top w:val="none" w:sz="0" w:space="0" w:color="auto"/>
        <w:left w:val="none" w:sz="0" w:space="0" w:color="auto"/>
        <w:bottom w:val="none" w:sz="0" w:space="0" w:color="auto"/>
        <w:right w:val="none" w:sz="0" w:space="0" w:color="auto"/>
      </w:divBdr>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69499126">
      <w:bodyDiv w:val="1"/>
      <w:marLeft w:val="0"/>
      <w:marRight w:val="0"/>
      <w:marTop w:val="0"/>
      <w:marBottom w:val="0"/>
      <w:divBdr>
        <w:top w:val="none" w:sz="0" w:space="0" w:color="auto"/>
        <w:left w:val="none" w:sz="0" w:space="0" w:color="auto"/>
        <w:bottom w:val="none" w:sz="0" w:space="0" w:color="auto"/>
        <w:right w:val="none" w:sz="0" w:space="0" w:color="auto"/>
      </w:divBdr>
    </w:div>
    <w:div w:id="1774012229">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77405259">
      <w:bodyDiv w:val="1"/>
      <w:marLeft w:val="0"/>
      <w:marRight w:val="0"/>
      <w:marTop w:val="0"/>
      <w:marBottom w:val="0"/>
      <w:divBdr>
        <w:top w:val="none" w:sz="0" w:space="0" w:color="auto"/>
        <w:left w:val="none" w:sz="0" w:space="0" w:color="auto"/>
        <w:bottom w:val="none" w:sz="0" w:space="0" w:color="auto"/>
        <w:right w:val="none" w:sz="0" w:space="0" w:color="auto"/>
      </w:divBdr>
    </w:div>
    <w:div w:id="1779793708">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466204">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5712475">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0494849">
      <w:bodyDiv w:val="1"/>
      <w:marLeft w:val="0"/>
      <w:marRight w:val="0"/>
      <w:marTop w:val="0"/>
      <w:marBottom w:val="0"/>
      <w:divBdr>
        <w:top w:val="none" w:sz="0" w:space="0" w:color="auto"/>
        <w:left w:val="none" w:sz="0" w:space="0" w:color="auto"/>
        <w:bottom w:val="none" w:sz="0" w:space="0" w:color="auto"/>
        <w:right w:val="none" w:sz="0" w:space="0" w:color="auto"/>
      </w:divBdr>
    </w:div>
    <w:div w:id="1802770691">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03109350">
      <w:bodyDiv w:val="1"/>
      <w:marLeft w:val="0"/>
      <w:marRight w:val="0"/>
      <w:marTop w:val="0"/>
      <w:marBottom w:val="0"/>
      <w:divBdr>
        <w:top w:val="none" w:sz="0" w:space="0" w:color="auto"/>
        <w:left w:val="none" w:sz="0" w:space="0" w:color="auto"/>
        <w:bottom w:val="none" w:sz="0" w:space="0" w:color="auto"/>
        <w:right w:val="none" w:sz="0" w:space="0" w:color="auto"/>
      </w:divBdr>
    </w:div>
    <w:div w:id="1803304759">
      <w:bodyDiv w:val="1"/>
      <w:marLeft w:val="0"/>
      <w:marRight w:val="0"/>
      <w:marTop w:val="0"/>
      <w:marBottom w:val="0"/>
      <w:divBdr>
        <w:top w:val="none" w:sz="0" w:space="0" w:color="auto"/>
        <w:left w:val="none" w:sz="0" w:space="0" w:color="auto"/>
        <w:bottom w:val="none" w:sz="0" w:space="0" w:color="auto"/>
        <w:right w:val="none" w:sz="0" w:space="0" w:color="auto"/>
      </w:divBdr>
    </w:div>
    <w:div w:id="1806923972">
      <w:bodyDiv w:val="1"/>
      <w:marLeft w:val="0"/>
      <w:marRight w:val="0"/>
      <w:marTop w:val="0"/>
      <w:marBottom w:val="0"/>
      <w:divBdr>
        <w:top w:val="none" w:sz="0" w:space="0" w:color="auto"/>
        <w:left w:val="none" w:sz="0" w:space="0" w:color="auto"/>
        <w:bottom w:val="none" w:sz="0" w:space="0" w:color="auto"/>
        <w:right w:val="none" w:sz="0" w:space="0" w:color="auto"/>
      </w:divBdr>
    </w:div>
    <w:div w:id="1807166651">
      <w:bodyDiv w:val="1"/>
      <w:marLeft w:val="0"/>
      <w:marRight w:val="0"/>
      <w:marTop w:val="0"/>
      <w:marBottom w:val="0"/>
      <w:divBdr>
        <w:top w:val="none" w:sz="0" w:space="0" w:color="auto"/>
        <w:left w:val="none" w:sz="0" w:space="0" w:color="auto"/>
        <w:bottom w:val="none" w:sz="0" w:space="0" w:color="auto"/>
        <w:right w:val="none" w:sz="0" w:space="0" w:color="auto"/>
      </w:divBdr>
    </w:div>
    <w:div w:id="1808551431">
      <w:bodyDiv w:val="1"/>
      <w:marLeft w:val="0"/>
      <w:marRight w:val="0"/>
      <w:marTop w:val="0"/>
      <w:marBottom w:val="0"/>
      <w:divBdr>
        <w:top w:val="none" w:sz="0" w:space="0" w:color="auto"/>
        <w:left w:val="none" w:sz="0" w:space="0" w:color="auto"/>
        <w:bottom w:val="none" w:sz="0" w:space="0" w:color="auto"/>
        <w:right w:val="none" w:sz="0" w:space="0" w:color="auto"/>
      </w:divBdr>
    </w:div>
    <w:div w:id="1809590342">
      <w:bodyDiv w:val="1"/>
      <w:marLeft w:val="0"/>
      <w:marRight w:val="0"/>
      <w:marTop w:val="0"/>
      <w:marBottom w:val="0"/>
      <w:divBdr>
        <w:top w:val="none" w:sz="0" w:space="0" w:color="auto"/>
        <w:left w:val="none" w:sz="0" w:space="0" w:color="auto"/>
        <w:bottom w:val="none" w:sz="0" w:space="0" w:color="auto"/>
        <w:right w:val="none" w:sz="0" w:space="0" w:color="auto"/>
      </w:divBdr>
    </w:div>
    <w:div w:id="1813012008">
      <w:bodyDiv w:val="1"/>
      <w:marLeft w:val="0"/>
      <w:marRight w:val="0"/>
      <w:marTop w:val="0"/>
      <w:marBottom w:val="0"/>
      <w:divBdr>
        <w:top w:val="none" w:sz="0" w:space="0" w:color="auto"/>
        <w:left w:val="none" w:sz="0" w:space="0" w:color="auto"/>
        <w:bottom w:val="none" w:sz="0" w:space="0" w:color="auto"/>
        <w:right w:val="none" w:sz="0" w:space="0" w:color="auto"/>
      </w:divBdr>
    </w:div>
    <w:div w:id="1816068207">
      <w:bodyDiv w:val="1"/>
      <w:marLeft w:val="0"/>
      <w:marRight w:val="0"/>
      <w:marTop w:val="0"/>
      <w:marBottom w:val="0"/>
      <w:divBdr>
        <w:top w:val="none" w:sz="0" w:space="0" w:color="auto"/>
        <w:left w:val="none" w:sz="0" w:space="0" w:color="auto"/>
        <w:bottom w:val="none" w:sz="0" w:space="0" w:color="auto"/>
        <w:right w:val="none" w:sz="0" w:space="0" w:color="auto"/>
      </w:divBdr>
    </w:div>
    <w:div w:id="1816297044">
      <w:bodyDiv w:val="1"/>
      <w:marLeft w:val="0"/>
      <w:marRight w:val="0"/>
      <w:marTop w:val="0"/>
      <w:marBottom w:val="0"/>
      <w:divBdr>
        <w:top w:val="none" w:sz="0" w:space="0" w:color="auto"/>
        <w:left w:val="none" w:sz="0" w:space="0" w:color="auto"/>
        <w:bottom w:val="none" w:sz="0" w:space="0" w:color="auto"/>
        <w:right w:val="none" w:sz="0" w:space="0" w:color="auto"/>
      </w:divBdr>
    </w:div>
    <w:div w:id="1818449650">
      <w:bodyDiv w:val="1"/>
      <w:marLeft w:val="0"/>
      <w:marRight w:val="0"/>
      <w:marTop w:val="0"/>
      <w:marBottom w:val="0"/>
      <w:divBdr>
        <w:top w:val="none" w:sz="0" w:space="0" w:color="auto"/>
        <w:left w:val="none" w:sz="0" w:space="0" w:color="auto"/>
        <w:bottom w:val="none" w:sz="0" w:space="0" w:color="auto"/>
        <w:right w:val="none" w:sz="0" w:space="0" w:color="auto"/>
      </w:divBdr>
    </w:div>
    <w:div w:id="1818959193">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24159408">
      <w:bodyDiv w:val="1"/>
      <w:marLeft w:val="0"/>
      <w:marRight w:val="0"/>
      <w:marTop w:val="0"/>
      <w:marBottom w:val="0"/>
      <w:divBdr>
        <w:top w:val="none" w:sz="0" w:space="0" w:color="auto"/>
        <w:left w:val="none" w:sz="0" w:space="0" w:color="auto"/>
        <w:bottom w:val="none" w:sz="0" w:space="0" w:color="auto"/>
        <w:right w:val="none" w:sz="0" w:space="0" w:color="auto"/>
      </w:divBdr>
    </w:div>
    <w:div w:id="1825048025">
      <w:bodyDiv w:val="1"/>
      <w:marLeft w:val="0"/>
      <w:marRight w:val="0"/>
      <w:marTop w:val="0"/>
      <w:marBottom w:val="0"/>
      <w:divBdr>
        <w:top w:val="none" w:sz="0" w:space="0" w:color="auto"/>
        <w:left w:val="none" w:sz="0" w:space="0" w:color="auto"/>
        <w:bottom w:val="none" w:sz="0" w:space="0" w:color="auto"/>
        <w:right w:val="none" w:sz="0" w:space="0" w:color="auto"/>
      </w:divBdr>
    </w:div>
    <w:div w:id="1826704740">
      <w:bodyDiv w:val="1"/>
      <w:marLeft w:val="0"/>
      <w:marRight w:val="0"/>
      <w:marTop w:val="0"/>
      <w:marBottom w:val="0"/>
      <w:divBdr>
        <w:top w:val="none" w:sz="0" w:space="0" w:color="auto"/>
        <w:left w:val="none" w:sz="0" w:space="0" w:color="auto"/>
        <w:bottom w:val="none" w:sz="0" w:space="0" w:color="auto"/>
        <w:right w:val="none" w:sz="0" w:space="0" w:color="auto"/>
      </w:divBdr>
      <w:divsChild>
        <w:div w:id="1261059322">
          <w:marLeft w:val="0"/>
          <w:marRight w:val="0"/>
          <w:marTop w:val="0"/>
          <w:marBottom w:val="0"/>
          <w:divBdr>
            <w:top w:val="none" w:sz="0" w:space="0" w:color="auto"/>
            <w:left w:val="none" w:sz="0" w:space="0" w:color="auto"/>
            <w:bottom w:val="none" w:sz="0" w:space="0" w:color="auto"/>
            <w:right w:val="none" w:sz="0" w:space="0" w:color="auto"/>
          </w:divBdr>
          <w:divsChild>
            <w:div w:id="1785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2453408">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0611104">
      <w:bodyDiv w:val="1"/>
      <w:marLeft w:val="0"/>
      <w:marRight w:val="0"/>
      <w:marTop w:val="0"/>
      <w:marBottom w:val="0"/>
      <w:divBdr>
        <w:top w:val="none" w:sz="0" w:space="0" w:color="auto"/>
        <w:left w:val="none" w:sz="0" w:space="0" w:color="auto"/>
        <w:bottom w:val="none" w:sz="0" w:space="0" w:color="auto"/>
        <w:right w:val="none" w:sz="0" w:space="0" w:color="auto"/>
      </w:divBdr>
    </w:div>
    <w:div w:id="1841895210">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56725049">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65286290">
      <w:bodyDiv w:val="1"/>
      <w:marLeft w:val="0"/>
      <w:marRight w:val="0"/>
      <w:marTop w:val="0"/>
      <w:marBottom w:val="0"/>
      <w:divBdr>
        <w:top w:val="none" w:sz="0" w:space="0" w:color="auto"/>
        <w:left w:val="none" w:sz="0" w:space="0" w:color="auto"/>
        <w:bottom w:val="none" w:sz="0" w:space="0" w:color="auto"/>
        <w:right w:val="none" w:sz="0" w:space="0" w:color="auto"/>
      </w:divBdr>
    </w:div>
    <w:div w:id="1865558721">
      <w:bodyDiv w:val="1"/>
      <w:marLeft w:val="0"/>
      <w:marRight w:val="0"/>
      <w:marTop w:val="0"/>
      <w:marBottom w:val="0"/>
      <w:divBdr>
        <w:top w:val="none" w:sz="0" w:space="0" w:color="auto"/>
        <w:left w:val="none" w:sz="0" w:space="0" w:color="auto"/>
        <w:bottom w:val="none" w:sz="0" w:space="0" w:color="auto"/>
        <w:right w:val="none" w:sz="0" w:space="0" w:color="auto"/>
      </w:divBdr>
    </w:div>
    <w:div w:id="1873222068">
      <w:bodyDiv w:val="1"/>
      <w:marLeft w:val="0"/>
      <w:marRight w:val="0"/>
      <w:marTop w:val="0"/>
      <w:marBottom w:val="0"/>
      <w:divBdr>
        <w:top w:val="none" w:sz="0" w:space="0" w:color="auto"/>
        <w:left w:val="none" w:sz="0" w:space="0" w:color="auto"/>
        <w:bottom w:val="none" w:sz="0" w:space="0" w:color="auto"/>
        <w:right w:val="none" w:sz="0" w:space="0" w:color="auto"/>
      </w:divBdr>
    </w:div>
    <w:div w:id="1873878193">
      <w:bodyDiv w:val="1"/>
      <w:marLeft w:val="0"/>
      <w:marRight w:val="0"/>
      <w:marTop w:val="0"/>
      <w:marBottom w:val="0"/>
      <w:divBdr>
        <w:top w:val="none" w:sz="0" w:space="0" w:color="auto"/>
        <w:left w:val="none" w:sz="0" w:space="0" w:color="auto"/>
        <w:bottom w:val="none" w:sz="0" w:space="0" w:color="auto"/>
        <w:right w:val="none" w:sz="0" w:space="0" w:color="auto"/>
      </w:divBdr>
    </w:div>
    <w:div w:id="1874727213">
      <w:bodyDiv w:val="1"/>
      <w:marLeft w:val="0"/>
      <w:marRight w:val="0"/>
      <w:marTop w:val="0"/>
      <w:marBottom w:val="0"/>
      <w:divBdr>
        <w:top w:val="none" w:sz="0" w:space="0" w:color="auto"/>
        <w:left w:val="none" w:sz="0" w:space="0" w:color="auto"/>
        <w:bottom w:val="none" w:sz="0" w:space="0" w:color="auto"/>
        <w:right w:val="none" w:sz="0" w:space="0" w:color="auto"/>
      </w:divBdr>
      <w:divsChild>
        <w:div w:id="1448044397">
          <w:marLeft w:val="0"/>
          <w:marRight w:val="0"/>
          <w:marTop w:val="0"/>
          <w:marBottom w:val="0"/>
          <w:divBdr>
            <w:top w:val="none" w:sz="0" w:space="0" w:color="auto"/>
            <w:left w:val="none" w:sz="0" w:space="0" w:color="auto"/>
            <w:bottom w:val="none" w:sz="0" w:space="0" w:color="auto"/>
            <w:right w:val="none" w:sz="0" w:space="0" w:color="auto"/>
          </w:divBdr>
        </w:div>
      </w:divsChild>
    </w:div>
    <w:div w:id="1876579272">
      <w:bodyDiv w:val="1"/>
      <w:marLeft w:val="0"/>
      <w:marRight w:val="0"/>
      <w:marTop w:val="0"/>
      <w:marBottom w:val="0"/>
      <w:divBdr>
        <w:top w:val="none" w:sz="0" w:space="0" w:color="auto"/>
        <w:left w:val="none" w:sz="0" w:space="0" w:color="auto"/>
        <w:bottom w:val="none" w:sz="0" w:space="0" w:color="auto"/>
        <w:right w:val="none" w:sz="0" w:space="0" w:color="auto"/>
      </w:divBdr>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79976458">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82670100">
      <w:bodyDiv w:val="1"/>
      <w:marLeft w:val="0"/>
      <w:marRight w:val="0"/>
      <w:marTop w:val="0"/>
      <w:marBottom w:val="0"/>
      <w:divBdr>
        <w:top w:val="none" w:sz="0" w:space="0" w:color="auto"/>
        <w:left w:val="none" w:sz="0" w:space="0" w:color="auto"/>
        <w:bottom w:val="none" w:sz="0" w:space="0" w:color="auto"/>
        <w:right w:val="none" w:sz="0" w:space="0" w:color="auto"/>
      </w:divBdr>
    </w:div>
    <w:div w:id="1887452267">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893228070">
      <w:bodyDiv w:val="1"/>
      <w:marLeft w:val="0"/>
      <w:marRight w:val="0"/>
      <w:marTop w:val="0"/>
      <w:marBottom w:val="0"/>
      <w:divBdr>
        <w:top w:val="none" w:sz="0" w:space="0" w:color="auto"/>
        <w:left w:val="none" w:sz="0" w:space="0" w:color="auto"/>
        <w:bottom w:val="none" w:sz="0" w:space="0" w:color="auto"/>
        <w:right w:val="none" w:sz="0" w:space="0" w:color="auto"/>
      </w:divBdr>
    </w:div>
    <w:div w:id="1894194132">
      <w:bodyDiv w:val="1"/>
      <w:marLeft w:val="0"/>
      <w:marRight w:val="0"/>
      <w:marTop w:val="0"/>
      <w:marBottom w:val="0"/>
      <w:divBdr>
        <w:top w:val="none" w:sz="0" w:space="0" w:color="auto"/>
        <w:left w:val="none" w:sz="0" w:space="0" w:color="auto"/>
        <w:bottom w:val="none" w:sz="0" w:space="0" w:color="auto"/>
        <w:right w:val="none" w:sz="0" w:space="0" w:color="auto"/>
      </w:divBdr>
    </w:div>
    <w:div w:id="1897472249">
      <w:bodyDiv w:val="1"/>
      <w:marLeft w:val="0"/>
      <w:marRight w:val="0"/>
      <w:marTop w:val="0"/>
      <w:marBottom w:val="0"/>
      <w:divBdr>
        <w:top w:val="none" w:sz="0" w:space="0" w:color="auto"/>
        <w:left w:val="none" w:sz="0" w:space="0" w:color="auto"/>
        <w:bottom w:val="none" w:sz="0" w:space="0" w:color="auto"/>
        <w:right w:val="none" w:sz="0" w:space="0" w:color="auto"/>
      </w:divBdr>
    </w:div>
    <w:div w:id="1905215166">
      <w:bodyDiv w:val="1"/>
      <w:marLeft w:val="0"/>
      <w:marRight w:val="0"/>
      <w:marTop w:val="0"/>
      <w:marBottom w:val="0"/>
      <w:divBdr>
        <w:top w:val="none" w:sz="0" w:space="0" w:color="auto"/>
        <w:left w:val="none" w:sz="0" w:space="0" w:color="auto"/>
        <w:bottom w:val="none" w:sz="0" w:space="0" w:color="auto"/>
        <w:right w:val="none" w:sz="0" w:space="0" w:color="auto"/>
      </w:divBdr>
    </w:div>
    <w:div w:id="1909073517">
      <w:bodyDiv w:val="1"/>
      <w:marLeft w:val="0"/>
      <w:marRight w:val="0"/>
      <w:marTop w:val="0"/>
      <w:marBottom w:val="0"/>
      <w:divBdr>
        <w:top w:val="none" w:sz="0" w:space="0" w:color="auto"/>
        <w:left w:val="none" w:sz="0" w:space="0" w:color="auto"/>
        <w:bottom w:val="none" w:sz="0" w:space="0" w:color="auto"/>
        <w:right w:val="none" w:sz="0" w:space="0" w:color="auto"/>
      </w:divBdr>
    </w:div>
    <w:div w:id="1912545929">
      <w:bodyDiv w:val="1"/>
      <w:marLeft w:val="0"/>
      <w:marRight w:val="0"/>
      <w:marTop w:val="0"/>
      <w:marBottom w:val="0"/>
      <w:divBdr>
        <w:top w:val="none" w:sz="0" w:space="0" w:color="auto"/>
        <w:left w:val="none" w:sz="0" w:space="0" w:color="auto"/>
        <w:bottom w:val="none" w:sz="0" w:space="0" w:color="auto"/>
        <w:right w:val="none" w:sz="0" w:space="0" w:color="auto"/>
      </w:divBdr>
    </w:div>
    <w:div w:id="1917083586">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548693">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37320619">
      <w:bodyDiv w:val="1"/>
      <w:marLeft w:val="0"/>
      <w:marRight w:val="0"/>
      <w:marTop w:val="0"/>
      <w:marBottom w:val="0"/>
      <w:divBdr>
        <w:top w:val="none" w:sz="0" w:space="0" w:color="auto"/>
        <w:left w:val="none" w:sz="0" w:space="0" w:color="auto"/>
        <w:bottom w:val="none" w:sz="0" w:space="0" w:color="auto"/>
        <w:right w:val="none" w:sz="0" w:space="0" w:color="auto"/>
      </w:divBdr>
    </w:div>
    <w:div w:id="1937512984">
      <w:bodyDiv w:val="1"/>
      <w:marLeft w:val="0"/>
      <w:marRight w:val="0"/>
      <w:marTop w:val="0"/>
      <w:marBottom w:val="0"/>
      <w:divBdr>
        <w:top w:val="none" w:sz="0" w:space="0" w:color="auto"/>
        <w:left w:val="none" w:sz="0" w:space="0" w:color="auto"/>
        <w:bottom w:val="none" w:sz="0" w:space="0" w:color="auto"/>
        <w:right w:val="none" w:sz="0" w:space="0" w:color="auto"/>
      </w:divBdr>
    </w:div>
    <w:div w:id="1940873448">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48198483">
      <w:bodyDiv w:val="1"/>
      <w:marLeft w:val="0"/>
      <w:marRight w:val="0"/>
      <w:marTop w:val="0"/>
      <w:marBottom w:val="0"/>
      <w:divBdr>
        <w:top w:val="none" w:sz="0" w:space="0" w:color="auto"/>
        <w:left w:val="none" w:sz="0" w:space="0" w:color="auto"/>
        <w:bottom w:val="none" w:sz="0" w:space="0" w:color="auto"/>
        <w:right w:val="none" w:sz="0" w:space="0" w:color="auto"/>
      </w:divBdr>
    </w:div>
    <w:div w:id="1951400917">
      <w:bodyDiv w:val="1"/>
      <w:marLeft w:val="0"/>
      <w:marRight w:val="0"/>
      <w:marTop w:val="0"/>
      <w:marBottom w:val="0"/>
      <w:divBdr>
        <w:top w:val="none" w:sz="0" w:space="0" w:color="auto"/>
        <w:left w:val="none" w:sz="0" w:space="0" w:color="auto"/>
        <w:bottom w:val="none" w:sz="0" w:space="0" w:color="auto"/>
        <w:right w:val="none" w:sz="0" w:space="0" w:color="auto"/>
      </w:divBdr>
    </w:div>
    <w:div w:id="1954097315">
      <w:bodyDiv w:val="1"/>
      <w:marLeft w:val="0"/>
      <w:marRight w:val="0"/>
      <w:marTop w:val="0"/>
      <w:marBottom w:val="0"/>
      <w:divBdr>
        <w:top w:val="none" w:sz="0" w:space="0" w:color="auto"/>
        <w:left w:val="none" w:sz="0" w:space="0" w:color="auto"/>
        <w:bottom w:val="none" w:sz="0" w:space="0" w:color="auto"/>
        <w:right w:val="none" w:sz="0" w:space="0" w:color="auto"/>
      </w:divBdr>
    </w:div>
    <w:div w:id="1957633831">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59482017">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2104509">
      <w:bodyDiv w:val="1"/>
      <w:marLeft w:val="0"/>
      <w:marRight w:val="0"/>
      <w:marTop w:val="0"/>
      <w:marBottom w:val="0"/>
      <w:divBdr>
        <w:top w:val="none" w:sz="0" w:space="0" w:color="auto"/>
        <w:left w:val="none" w:sz="0" w:space="0" w:color="auto"/>
        <w:bottom w:val="none" w:sz="0" w:space="0" w:color="auto"/>
        <w:right w:val="none" w:sz="0" w:space="0" w:color="auto"/>
      </w:divBdr>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67462330">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78028950">
      <w:bodyDiv w:val="1"/>
      <w:marLeft w:val="0"/>
      <w:marRight w:val="0"/>
      <w:marTop w:val="0"/>
      <w:marBottom w:val="0"/>
      <w:divBdr>
        <w:top w:val="none" w:sz="0" w:space="0" w:color="auto"/>
        <w:left w:val="none" w:sz="0" w:space="0" w:color="auto"/>
        <w:bottom w:val="none" w:sz="0" w:space="0" w:color="auto"/>
        <w:right w:val="none" w:sz="0" w:space="0" w:color="auto"/>
      </w:divBdr>
    </w:div>
    <w:div w:id="1982801919">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85429865">
      <w:bodyDiv w:val="1"/>
      <w:marLeft w:val="0"/>
      <w:marRight w:val="0"/>
      <w:marTop w:val="0"/>
      <w:marBottom w:val="0"/>
      <w:divBdr>
        <w:top w:val="none" w:sz="0" w:space="0" w:color="auto"/>
        <w:left w:val="none" w:sz="0" w:space="0" w:color="auto"/>
        <w:bottom w:val="none" w:sz="0" w:space="0" w:color="auto"/>
        <w:right w:val="none" w:sz="0" w:space="0" w:color="auto"/>
      </w:divBdr>
    </w:div>
    <w:div w:id="1988319522">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1993748733">
      <w:bodyDiv w:val="1"/>
      <w:marLeft w:val="0"/>
      <w:marRight w:val="0"/>
      <w:marTop w:val="0"/>
      <w:marBottom w:val="0"/>
      <w:divBdr>
        <w:top w:val="none" w:sz="0" w:space="0" w:color="auto"/>
        <w:left w:val="none" w:sz="0" w:space="0" w:color="auto"/>
        <w:bottom w:val="none" w:sz="0" w:space="0" w:color="auto"/>
        <w:right w:val="none" w:sz="0" w:space="0" w:color="auto"/>
      </w:divBdr>
    </w:div>
    <w:div w:id="1993826860">
      <w:bodyDiv w:val="1"/>
      <w:marLeft w:val="0"/>
      <w:marRight w:val="0"/>
      <w:marTop w:val="0"/>
      <w:marBottom w:val="0"/>
      <w:divBdr>
        <w:top w:val="none" w:sz="0" w:space="0" w:color="auto"/>
        <w:left w:val="none" w:sz="0" w:space="0" w:color="auto"/>
        <w:bottom w:val="none" w:sz="0" w:space="0" w:color="auto"/>
        <w:right w:val="none" w:sz="0" w:space="0" w:color="auto"/>
      </w:divBdr>
    </w:div>
    <w:div w:id="1995139098">
      <w:bodyDiv w:val="1"/>
      <w:marLeft w:val="0"/>
      <w:marRight w:val="0"/>
      <w:marTop w:val="0"/>
      <w:marBottom w:val="0"/>
      <w:divBdr>
        <w:top w:val="none" w:sz="0" w:space="0" w:color="auto"/>
        <w:left w:val="none" w:sz="0" w:space="0" w:color="auto"/>
        <w:bottom w:val="none" w:sz="0" w:space="0" w:color="auto"/>
        <w:right w:val="none" w:sz="0" w:space="0" w:color="auto"/>
      </w:divBdr>
    </w:div>
    <w:div w:id="1997688747">
      <w:bodyDiv w:val="1"/>
      <w:marLeft w:val="0"/>
      <w:marRight w:val="0"/>
      <w:marTop w:val="0"/>
      <w:marBottom w:val="0"/>
      <w:divBdr>
        <w:top w:val="none" w:sz="0" w:space="0" w:color="auto"/>
        <w:left w:val="none" w:sz="0" w:space="0" w:color="auto"/>
        <w:bottom w:val="none" w:sz="0" w:space="0" w:color="auto"/>
        <w:right w:val="none" w:sz="0" w:space="0" w:color="auto"/>
      </w:divBdr>
    </w:div>
    <w:div w:id="1998680352">
      <w:bodyDiv w:val="1"/>
      <w:marLeft w:val="0"/>
      <w:marRight w:val="0"/>
      <w:marTop w:val="0"/>
      <w:marBottom w:val="0"/>
      <w:divBdr>
        <w:top w:val="none" w:sz="0" w:space="0" w:color="auto"/>
        <w:left w:val="none" w:sz="0" w:space="0" w:color="auto"/>
        <w:bottom w:val="none" w:sz="0" w:space="0" w:color="auto"/>
        <w:right w:val="none" w:sz="0" w:space="0" w:color="auto"/>
      </w:divBdr>
      <w:divsChild>
        <w:div w:id="414130593">
          <w:marLeft w:val="0"/>
          <w:marRight w:val="0"/>
          <w:marTop w:val="0"/>
          <w:marBottom w:val="0"/>
          <w:divBdr>
            <w:top w:val="none" w:sz="0" w:space="0" w:color="auto"/>
            <w:left w:val="none" w:sz="0" w:space="0" w:color="auto"/>
            <w:bottom w:val="none" w:sz="0" w:space="0" w:color="auto"/>
            <w:right w:val="none" w:sz="0" w:space="0" w:color="auto"/>
          </w:divBdr>
        </w:div>
        <w:div w:id="469904650">
          <w:marLeft w:val="0"/>
          <w:marRight w:val="0"/>
          <w:marTop w:val="0"/>
          <w:marBottom w:val="0"/>
          <w:divBdr>
            <w:top w:val="none" w:sz="0" w:space="0" w:color="auto"/>
            <w:left w:val="none" w:sz="0" w:space="0" w:color="auto"/>
            <w:bottom w:val="none" w:sz="0" w:space="0" w:color="auto"/>
            <w:right w:val="none" w:sz="0" w:space="0" w:color="auto"/>
          </w:divBdr>
        </w:div>
        <w:div w:id="476261353">
          <w:marLeft w:val="0"/>
          <w:marRight w:val="0"/>
          <w:marTop w:val="0"/>
          <w:marBottom w:val="0"/>
          <w:divBdr>
            <w:top w:val="none" w:sz="0" w:space="0" w:color="auto"/>
            <w:left w:val="none" w:sz="0" w:space="0" w:color="auto"/>
            <w:bottom w:val="none" w:sz="0" w:space="0" w:color="auto"/>
            <w:right w:val="none" w:sz="0" w:space="0" w:color="auto"/>
          </w:divBdr>
        </w:div>
        <w:div w:id="535897732">
          <w:marLeft w:val="0"/>
          <w:marRight w:val="0"/>
          <w:marTop w:val="0"/>
          <w:marBottom w:val="0"/>
          <w:divBdr>
            <w:top w:val="none" w:sz="0" w:space="0" w:color="auto"/>
            <w:left w:val="none" w:sz="0" w:space="0" w:color="auto"/>
            <w:bottom w:val="none" w:sz="0" w:space="0" w:color="auto"/>
            <w:right w:val="none" w:sz="0" w:space="0" w:color="auto"/>
          </w:divBdr>
        </w:div>
        <w:div w:id="604046537">
          <w:marLeft w:val="0"/>
          <w:marRight w:val="0"/>
          <w:marTop w:val="0"/>
          <w:marBottom w:val="0"/>
          <w:divBdr>
            <w:top w:val="none" w:sz="0" w:space="0" w:color="auto"/>
            <w:left w:val="none" w:sz="0" w:space="0" w:color="auto"/>
            <w:bottom w:val="none" w:sz="0" w:space="0" w:color="auto"/>
            <w:right w:val="none" w:sz="0" w:space="0" w:color="auto"/>
          </w:divBdr>
        </w:div>
        <w:div w:id="1594170914">
          <w:marLeft w:val="0"/>
          <w:marRight w:val="0"/>
          <w:marTop w:val="0"/>
          <w:marBottom w:val="0"/>
          <w:divBdr>
            <w:top w:val="none" w:sz="0" w:space="0" w:color="auto"/>
            <w:left w:val="none" w:sz="0" w:space="0" w:color="auto"/>
            <w:bottom w:val="none" w:sz="0" w:space="0" w:color="auto"/>
            <w:right w:val="none" w:sz="0" w:space="0" w:color="auto"/>
          </w:divBdr>
        </w:div>
      </w:divsChild>
    </w:div>
    <w:div w:id="2002731415">
      <w:bodyDiv w:val="1"/>
      <w:marLeft w:val="0"/>
      <w:marRight w:val="0"/>
      <w:marTop w:val="0"/>
      <w:marBottom w:val="0"/>
      <w:divBdr>
        <w:top w:val="none" w:sz="0" w:space="0" w:color="auto"/>
        <w:left w:val="none" w:sz="0" w:space="0" w:color="auto"/>
        <w:bottom w:val="none" w:sz="0" w:space="0" w:color="auto"/>
        <w:right w:val="none" w:sz="0" w:space="0" w:color="auto"/>
      </w:divBdr>
    </w:div>
    <w:div w:id="2008702317">
      <w:bodyDiv w:val="1"/>
      <w:marLeft w:val="0"/>
      <w:marRight w:val="0"/>
      <w:marTop w:val="0"/>
      <w:marBottom w:val="0"/>
      <w:divBdr>
        <w:top w:val="none" w:sz="0" w:space="0" w:color="auto"/>
        <w:left w:val="none" w:sz="0" w:space="0" w:color="auto"/>
        <w:bottom w:val="none" w:sz="0" w:space="0" w:color="auto"/>
        <w:right w:val="none" w:sz="0" w:space="0" w:color="auto"/>
      </w:divBdr>
    </w:div>
    <w:div w:id="2008823455">
      <w:bodyDiv w:val="1"/>
      <w:marLeft w:val="0"/>
      <w:marRight w:val="0"/>
      <w:marTop w:val="0"/>
      <w:marBottom w:val="0"/>
      <w:divBdr>
        <w:top w:val="none" w:sz="0" w:space="0" w:color="auto"/>
        <w:left w:val="none" w:sz="0" w:space="0" w:color="auto"/>
        <w:bottom w:val="none" w:sz="0" w:space="0" w:color="auto"/>
        <w:right w:val="none" w:sz="0" w:space="0" w:color="auto"/>
      </w:divBdr>
    </w:div>
    <w:div w:id="2012491714">
      <w:bodyDiv w:val="1"/>
      <w:marLeft w:val="0"/>
      <w:marRight w:val="0"/>
      <w:marTop w:val="0"/>
      <w:marBottom w:val="0"/>
      <w:divBdr>
        <w:top w:val="none" w:sz="0" w:space="0" w:color="auto"/>
        <w:left w:val="none" w:sz="0" w:space="0" w:color="auto"/>
        <w:bottom w:val="none" w:sz="0" w:space="0" w:color="auto"/>
        <w:right w:val="none" w:sz="0" w:space="0" w:color="auto"/>
      </w:divBdr>
    </w:div>
    <w:div w:id="2013216791">
      <w:bodyDiv w:val="1"/>
      <w:marLeft w:val="0"/>
      <w:marRight w:val="0"/>
      <w:marTop w:val="0"/>
      <w:marBottom w:val="0"/>
      <w:divBdr>
        <w:top w:val="none" w:sz="0" w:space="0" w:color="auto"/>
        <w:left w:val="none" w:sz="0" w:space="0" w:color="auto"/>
        <w:bottom w:val="none" w:sz="0" w:space="0" w:color="auto"/>
        <w:right w:val="none" w:sz="0" w:space="0" w:color="auto"/>
      </w:divBdr>
    </w:div>
    <w:div w:id="2013874463">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18118985">
      <w:bodyDiv w:val="1"/>
      <w:marLeft w:val="0"/>
      <w:marRight w:val="0"/>
      <w:marTop w:val="0"/>
      <w:marBottom w:val="0"/>
      <w:divBdr>
        <w:top w:val="none" w:sz="0" w:space="0" w:color="auto"/>
        <w:left w:val="none" w:sz="0" w:space="0" w:color="auto"/>
        <w:bottom w:val="none" w:sz="0" w:space="0" w:color="auto"/>
        <w:right w:val="none" w:sz="0" w:space="0" w:color="auto"/>
      </w:divBdr>
    </w:div>
    <w:div w:id="2018843975">
      <w:bodyDiv w:val="1"/>
      <w:marLeft w:val="0"/>
      <w:marRight w:val="0"/>
      <w:marTop w:val="0"/>
      <w:marBottom w:val="0"/>
      <w:divBdr>
        <w:top w:val="none" w:sz="0" w:space="0" w:color="auto"/>
        <w:left w:val="none" w:sz="0" w:space="0" w:color="auto"/>
        <w:bottom w:val="none" w:sz="0" w:space="0" w:color="auto"/>
        <w:right w:val="none" w:sz="0" w:space="0" w:color="auto"/>
      </w:divBdr>
    </w:div>
    <w:div w:id="2022658122">
      <w:bodyDiv w:val="1"/>
      <w:marLeft w:val="0"/>
      <w:marRight w:val="0"/>
      <w:marTop w:val="0"/>
      <w:marBottom w:val="0"/>
      <w:divBdr>
        <w:top w:val="none" w:sz="0" w:space="0" w:color="auto"/>
        <w:left w:val="none" w:sz="0" w:space="0" w:color="auto"/>
        <w:bottom w:val="none" w:sz="0" w:space="0" w:color="auto"/>
        <w:right w:val="none" w:sz="0" w:space="0" w:color="auto"/>
      </w:divBdr>
      <w:divsChild>
        <w:div w:id="376588626">
          <w:marLeft w:val="0"/>
          <w:marRight w:val="0"/>
          <w:marTop w:val="0"/>
          <w:marBottom w:val="0"/>
          <w:divBdr>
            <w:top w:val="none" w:sz="0" w:space="0" w:color="auto"/>
            <w:left w:val="none" w:sz="0" w:space="0" w:color="auto"/>
            <w:bottom w:val="none" w:sz="0" w:space="0" w:color="auto"/>
            <w:right w:val="none" w:sz="0" w:space="0" w:color="auto"/>
          </w:divBdr>
        </w:div>
        <w:div w:id="657392281">
          <w:marLeft w:val="0"/>
          <w:marRight w:val="0"/>
          <w:marTop w:val="0"/>
          <w:marBottom w:val="0"/>
          <w:divBdr>
            <w:top w:val="none" w:sz="0" w:space="0" w:color="auto"/>
            <w:left w:val="none" w:sz="0" w:space="0" w:color="auto"/>
            <w:bottom w:val="none" w:sz="0" w:space="0" w:color="auto"/>
            <w:right w:val="none" w:sz="0" w:space="0" w:color="auto"/>
          </w:divBdr>
        </w:div>
        <w:div w:id="726808048">
          <w:marLeft w:val="0"/>
          <w:marRight w:val="0"/>
          <w:marTop w:val="0"/>
          <w:marBottom w:val="0"/>
          <w:divBdr>
            <w:top w:val="none" w:sz="0" w:space="0" w:color="auto"/>
            <w:left w:val="none" w:sz="0" w:space="0" w:color="auto"/>
            <w:bottom w:val="none" w:sz="0" w:space="0" w:color="auto"/>
            <w:right w:val="none" w:sz="0" w:space="0" w:color="auto"/>
          </w:divBdr>
        </w:div>
        <w:div w:id="1037270341">
          <w:marLeft w:val="0"/>
          <w:marRight w:val="0"/>
          <w:marTop w:val="0"/>
          <w:marBottom w:val="0"/>
          <w:divBdr>
            <w:top w:val="none" w:sz="0" w:space="0" w:color="auto"/>
            <w:left w:val="none" w:sz="0" w:space="0" w:color="auto"/>
            <w:bottom w:val="none" w:sz="0" w:space="0" w:color="auto"/>
            <w:right w:val="none" w:sz="0" w:space="0" w:color="auto"/>
          </w:divBdr>
        </w:div>
        <w:div w:id="1110852269">
          <w:marLeft w:val="0"/>
          <w:marRight w:val="0"/>
          <w:marTop w:val="0"/>
          <w:marBottom w:val="0"/>
          <w:divBdr>
            <w:top w:val="none" w:sz="0" w:space="0" w:color="auto"/>
            <w:left w:val="none" w:sz="0" w:space="0" w:color="auto"/>
            <w:bottom w:val="none" w:sz="0" w:space="0" w:color="auto"/>
            <w:right w:val="none" w:sz="0" w:space="0" w:color="auto"/>
          </w:divBdr>
        </w:div>
        <w:div w:id="1138449349">
          <w:marLeft w:val="0"/>
          <w:marRight w:val="0"/>
          <w:marTop w:val="0"/>
          <w:marBottom w:val="0"/>
          <w:divBdr>
            <w:top w:val="none" w:sz="0" w:space="0" w:color="auto"/>
            <w:left w:val="none" w:sz="0" w:space="0" w:color="auto"/>
            <w:bottom w:val="none" w:sz="0" w:space="0" w:color="auto"/>
            <w:right w:val="none" w:sz="0" w:space="0" w:color="auto"/>
          </w:divBdr>
        </w:div>
        <w:div w:id="1174299739">
          <w:marLeft w:val="0"/>
          <w:marRight w:val="0"/>
          <w:marTop w:val="0"/>
          <w:marBottom w:val="0"/>
          <w:divBdr>
            <w:top w:val="none" w:sz="0" w:space="0" w:color="auto"/>
            <w:left w:val="none" w:sz="0" w:space="0" w:color="auto"/>
            <w:bottom w:val="none" w:sz="0" w:space="0" w:color="auto"/>
            <w:right w:val="none" w:sz="0" w:space="0" w:color="auto"/>
          </w:divBdr>
        </w:div>
        <w:div w:id="1250693890">
          <w:marLeft w:val="0"/>
          <w:marRight w:val="0"/>
          <w:marTop w:val="0"/>
          <w:marBottom w:val="48"/>
          <w:divBdr>
            <w:top w:val="none" w:sz="0" w:space="0" w:color="auto"/>
            <w:left w:val="none" 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uto"/>
            <w:bottom w:val="none" w:sz="0" w:space="0" w:color="auto"/>
            <w:right w:val="none" w:sz="0" w:space="0" w:color="auto"/>
          </w:divBdr>
        </w:div>
        <w:div w:id="2114670609">
          <w:marLeft w:val="0"/>
          <w:marRight w:val="0"/>
          <w:marTop w:val="0"/>
          <w:marBottom w:val="180"/>
          <w:divBdr>
            <w:top w:val="none" w:sz="0" w:space="0" w:color="auto"/>
            <w:left w:val="none" w:sz="0" w:space="0" w:color="auto"/>
            <w:bottom w:val="none" w:sz="0" w:space="0" w:color="auto"/>
            <w:right w:val="none" w:sz="0" w:space="0" w:color="auto"/>
          </w:divBdr>
        </w:div>
      </w:divsChild>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3796249">
      <w:bodyDiv w:val="1"/>
      <w:marLeft w:val="0"/>
      <w:marRight w:val="0"/>
      <w:marTop w:val="0"/>
      <w:marBottom w:val="0"/>
      <w:divBdr>
        <w:top w:val="none" w:sz="0" w:space="0" w:color="auto"/>
        <w:left w:val="none" w:sz="0" w:space="0" w:color="auto"/>
        <w:bottom w:val="none" w:sz="0" w:space="0" w:color="auto"/>
        <w:right w:val="none" w:sz="0" w:space="0" w:color="auto"/>
      </w:divBdr>
      <w:divsChild>
        <w:div w:id="343099215">
          <w:marLeft w:val="0"/>
          <w:marRight w:val="0"/>
          <w:marTop w:val="0"/>
          <w:marBottom w:val="0"/>
          <w:divBdr>
            <w:top w:val="none" w:sz="0" w:space="0" w:color="auto"/>
            <w:left w:val="none" w:sz="0" w:space="0" w:color="auto"/>
            <w:bottom w:val="none" w:sz="0" w:space="0" w:color="auto"/>
            <w:right w:val="none" w:sz="0" w:space="0" w:color="auto"/>
          </w:divBdr>
        </w:div>
        <w:div w:id="554975531">
          <w:marLeft w:val="0"/>
          <w:marRight w:val="0"/>
          <w:marTop w:val="0"/>
          <w:marBottom w:val="0"/>
          <w:divBdr>
            <w:top w:val="none" w:sz="0" w:space="0" w:color="auto"/>
            <w:left w:val="none" w:sz="0" w:space="0" w:color="auto"/>
            <w:bottom w:val="none" w:sz="0" w:space="0" w:color="auto"/>
            <w:right w:val="none" w:sz="0" w:space="0" w:color="auto"/>
          </w:divBdr>
        </w:div>
        <w:div w:id="642009651">
          <w:marLeft w:val="0"/>
          <w:marRight w:val="0"/>
          <w:marTop w:val="0"/>
          <w:marBottom w:val="0"/>
          <w:divBdr>
            <w:top w:val="none" w:sz="0" w:space="0" w:color="auto"/>
            <w:left w:val="none" w:sz="0" w:space="0" w:color="auto"/>
            <w:bottom w:val="none" w:sz="0" w:space="0" w:color="auto"/>
            <w:right w:val="none" w:sz="0" w:space="0" w:color="auto"/>
          </w:divBdr>
        </w:div>
        <w:div w:id="788471269">
          <w:marLeft w:val="0"/>
          <w:marRight w:val="0"/>
          <w:marTop w:val="0"/>
          <w:marBottom w:val="0"/>
          <w:divBdr>
            <w:top w:val="none" w:sz="0" w:space="0" w:color="auto"/>
            <w:left w:val="none" w:sz="0" w:space="0" w:color="auto"/>
            <w:bottom w:val="none" w:sz="0" w:space="0" w:color="auto"/>
            <w:right w:val="none" w:sz="0" w:space="0" w:color="auto"/>
          </w:divBdr>
        </w:div>
        <w:div w:id="1055815152">
          <w:marLeft w:val="0"/>
          <w:marRight w:val="0"/>
          <w:marTop w:val="0"/>
          <w:marBottom w:val="0"/>
          <w:divBdr>
            <w:top w:val="none" w:sz="0" w:space="0" w:color="auto"/>
            <w:left w:val="none" w:sz="0" w:space="0" w:color="auto"/>
            <w:bottom w:val="none" w:sz="0" w:space="0" w:color="auto"/>
            <w:right w:val="none" w:sz="0" w:space="0" w:color="auto"/>
          </w:divBdr>
        </w:div>
        <w:div w:id="1687707555">
          <w:marLeft w:val="0"/>
          <w:marRight w:val="0"/>
          <w:marTop w:val="0"/>
          <w:marBottom w:val="0"/>
          <w:divBdr>
            <w:top w:val="none" w:sz="0" w:space="0" w:color="auto"/>
            <w:left w:val="none" w:sz="0" w:space="0" w:color="auto"/>
            <w:bottom w:val="none" w:sz="0" w:space="0" w:color="auto"/>
            <w:right w:val="none" w:sz="0" w:space="0" w:color="auto"/>
          </w:divBdr>
        </w:div>
      </w:divsChild>
    </w:div>
    <w:div w:id="2036345659">
      <w:bodyDiv w:val="1"/>
      <w:marLeft w:val="0"/>
      <w:marRight w:val="0"/>
      <w:marTop w:val="0"/>
      <w:marBottom w:val="0"/>
      <w:divBdr>
        <w:top w:val="none" w:sz="0" w:space="0" w:color="auto"/>
        <w:left w:val="none" w:sz="0" w:space="0" w:color="auto"/>
        <w:bottom w:val="none" w:sz="0" w:space="0" w:color="auto"/>
        <w:right w:val="none" w:sz="0" w:space="0" w:color="auto"/>
      </w:divBdr>
      <w:divsChild>
        <w:div w:id="564145817">
          <w:marLeft w:val="0"/>
          <w:marRight w:val="0"/>
          <w:marTop w:val="0"/>
          <w:marBottom w:val="240"/>
          <w:divBdr>
            <w:top w:val="none" w:sz="0" w:space="0" w:color="auto"/>
            <w:left w:val="none" w:sz="0" w:space="0" w:color="auto"/>
            <w:bottom w:val="none" w:sz="0" w:space="0" w:color="auto"/>
            <w:right w:val="none" w:sz="0" w:space="0" w:color="auto"/>
          </w:divBdr>
        </w:div>
        <w:div w:id="939335529">
          <w:marLeft w:val="0"/>
          <w:marRight w:val="0"/>
          <w:marTop w:val="0"/>
          <w:marBottom w:val="240"/>
          <w:divBdr>
            <w:top w:val="none" w:sz="0" w:space="0" w:color="auto"/>
            <w:left w:val="none" w:sz="0" w:space="0" w:color="auto"/>
            <w:bottom w:val="none" w:sz="0" w:space="0" w:color="auto"/>
            <w:right w:val="none" w:sz="0" w:space="0" w:color="auto"/>
          </w:divBdr>
        </w:div>
        <w:div w:id="433671537">
          <w:marLeft w:val="0"/>
          <w:marRight w:val="0"/>
          <w:marTop w:val="0"/>
          <w:marBottom w:val="240"/>
          <w:divBdr>
            <w:top w:val="none" w:sz="0" w:space="0" w:color="auto"/>
            <w:left w:val="none" w:sz="0" w:space="0" w:color="auto"/>
            <w:bottom w:val="none" w:sz="0" w:space="0" w:color="auto"/>
            <w:right w:val="none" w:sz="0" w:space="0" w:color="auto"/>
          </w:divBdr>
        </w:div>
      </w:divsChild>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38963048">
      <w:bodyDiv w:val="1"/>
      <w:marLeft w:val="0"/>
      <w:marRight w:val="0"/>
      <w:marTop w:val="0"/>
      <w:marBottom w:val="0"/>
      <w:divBdr>
        <w:top w:val="none" w:sz="0" w:space="0" w:color="auto"/>
        <w:left w:val="none" w:sz="0" w:space="0" w:color="auto"/>
        <w:bottom w:val="none" w:sz="0" w:space="0" w:color="auto"/>
        <w:right w:val="none" w:sz="0" w:space="0" w:color="auto"/>
      </w:divBdr>
    </w:div>
    <w:div w:id="2045058166">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8944706">
      <w:bodyDiv w:val="1"/>
      <w:marLeft w:val="0"/>
      <w:marRight w:val="0"/>
      <w:marTop w:val="0"/>
      <w:marBottom w:val="0"/>
      <w:divBdr>
        <w:top w:val="none" w:sz="0" w:space="0" w:color="auto"/>
        <w:left w:val="none" w:sz="0" w:space="0" w:color="auto"/>
        <w:bottom w:val="none" w:sz="0" w:space="0" w:color="auto"/>
        <w:right w:val="none" w:sz="0" w:space="0" w:color="auto"/>
      </w:divBdr>
    </w:div>
    <w:div w:id="2048986699">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71003741">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154874">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75736113">
      <w:bodyDiv w:val="1"/>
      <w:marLeft w:val="0"/>
      <w:marRight w:val="0"/>
      <w:marTop w:val="0"/>
      <w:marBottom w:val="0"/>
      <w:divBdr>
        <w:top w:val="none" w:sz="0" w:space="0" w:color="auto"/>
        <w:left w:val="none" w:sz="0" w:space="0" w:color="auto"/>
        <w:bottom w:val="none" w:sz="0" w:space="0" w:color="auto"/>
        <w:right w:val="none" w:sz="0" w:space="0" w:color="auto"/>
      </w:divBdr>
    </w:div>
    <w:div w:id="2078279300">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4719565">
      <w:bodyDiv w:val="1"/>
      <w:marLeft w:val="0"/>
      <w:marRight w:val="0"/>
      <w:marTop w:val="0"/>
      <w:marBottom w:val="0"/>
      <w:divBdr>
        <w:top w:val="none" w:sz="0" w:space="0" w:color="auto"/>
        <w:left w:val="none" w:sz="0" w:space="0" w:color="auto"/>
        <w:bottom w:val="none" w:sz="0" w:space="0" w:color="auto"/>
        <w:right w:val="none" w:sz="0" w:space="0" w:color="auto"/>
      </w:divBdr>
    </w:div>
    <w:div w:id="2085564830">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7654351">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3962019">
      <w:bodyDiv w:val="1"/>
      <w:marLeft w:val="0"/>
      <w:marRight w:val="0"/>
      <w:marTop w:val="0"/>
      <w:marBottom w:val="0"/>
      <w:divBdr>
        <w:top w:val="none" w:sz="0" w:space="0" w:color="auto"/>
        <w:left w:val="none" w:sz="0" w:space="0" w:color="auto"/>
        <w:bottom w:val="none" w:sz="0" w:space="0" w:color="auto"/>
        <w:right w:val="none" w:sz="0" w:space="0" w:color="auto"/>
      </w:divBdr>
      <w:divsChild>
        <w:div w:id="115637607">
          <w:marLeft w:val="0"/>
          <w:marRight w:val="0"/>
          <w:marTop w:val="0"/>
          <w:marBottom w:val="240"/>
          <w:divBdr>
            <w:top w:val="none" w:sz="0" w:space="0" w:color="auto"/>
            <w:left w:val="none" w:sz="0" w:space="0" w:color="auto"/>
            <w:bottom w:val="none" w:sz="0" w:space="0" w:color="auto"/>
            <w:right w:val="none" w:sz="0" w:space="0" w:color="auto"/>
          </w:divBdr>
        </w:div>
        <w:div w:id="271279389">
          <w:marLeft w:val="0"/>
          <w:marRight w:val="0"/>
          <w:marTop w:val="0"/>
          <w:marBottom w:val="240"/>
          <w:divBdr>
            <w:top w:val="none" w:sz="0" w:space="0" w:color="auto"/>
            <w:left w:val="none" w:sz="0" w:space="0" w:color="auto"/>
            <w:bottom w:val="none" w:sz="0" w:space="0" w:color="auto"/>
            <w:right w:val="none" w:sz="0" w:space="0" w:color="auto"/>
          </w:divBdr>
        </w:div>
        <w:div w:id="836306290">
          <w:marLeft w:val="0"/>
          <w:marRight w:val="0"/>
          <w:marTop w:val="0"/>
          <w:marBottom w:val="240"/>
          <w:divBdr>
            <w:top w:val="none" w:sz="0" w:space="0" w:color="auto"/>
            <w:left w:val="none" w:sz="0" w:space="0" w:color="auto"/>
            <w:bottom w:val="none" w:sz="0" w:space="0" w:color="auto"/>
            <w:right w:val="none" w:sz="0" w:space="0" w:color="auto"/>
          </w:divBdr>
        </w:div>
      </w:divsChild>
    </w:div>
    <w:div w:id="2095592984">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098284800">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14931480">
      <w:bodyDiv w:val="1"/>
      <w:marLeft w:val="0"/>
      <w:marRight w:val="0"/>
      <w:marTop w:val="0"/>
      <w:marBottom w:val="0"/>
      <w:divBdr>
        <w:top w:val="none" w:sz="0" w:space="0" w:color="auto"/>
        <w:left w:val="none" w:sz="0" w:space="0" w:color="auto"/>
        <w:bottom w:val="none" w:sz="0" w:space="0" w:color="auto"/>
        <w:right w:val="none" w:sz="0" w:space="0" w:color="auto"/>
      </w:divBdr>
    </w:div>
    <w:div w:id="2125034911">
      <w:bodyDiv w:val="1"/>
      <w:marLeft w:val="0"/>
      <w:marRight w:val="0"/>
      <w:marTop w:val="0"/>
      <w:marBottom w:val="0"/>
      <w:divBdr>
        <w:top w:val="none" w:sz="0" w:space="0" w:color="auto"/>
        <w:left w:val="none" w:sz="0" w:space="0" w:color="auto"/>
        <w:bottom w:val="none" w:sz="0" w:space="0" w:color="auto"/>
        <w:right w:val="none" w:sz="0" w:space="0" w:color="auto"/>
      </w:divBdr>
    </w:div>
    <w:div w:id="2125953842">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574895909">
          <w:marLeft w:val="0"/>
          <w:marRight w:val="0"/>
          <w:marTop w:val="360"/>
          <w:marBottom w:val="360"/>
          <w:divBdr>
            <w:top w:val="single" w:sz="6" w:space="6" w:color="D5D5D5"/>
            <w:left w:val="none" w:sz="0" w:space="0" w:color="auto"/>
            <w:bottom w:val="single" w:sz="6" w:space="6" w:color="D5D5D5"/>
            <w:right w:val="none" w:sz="0" w:space="0" w:color="auto"/>
          </w:divBdr>
        </w:div>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31050271">
      <w:bodyDiv w:val="1"/>
      <w:marLeft w:val="0"/>
      <w:marRight w:val="0"/>
      <w:marTop w:val="0"/>
      <w:marBottom w:val="0"/>
      <w:divBdr>
        <w:top w:val="none" w:sz="0" w:space="0" w:color="auto"/>
        <w:left w:val="none" w:sz="0" w:space="0" w:color="auto"/>
        <w:bottom w:val="none" w:sz="0" w:space="0" w:color="auto"/>
        <w:right w:val="none" w:sz="0" w:space="0" w:color="auto"/>
      </w:divBdr>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39030991">
      <w:bodyDiv w:val="1"/>
      <w:marLeft w:val="0"/>
      <w:marRight w:val="0"/>
      <w:marTop w:val="0"/>
      <w:marBottom w:val="0"/>
      <w:divBdr>
        <w:top w:val="none" w:sz="0" w:space="0" w:color="auto"/>
        <w:left w:val="none" w:sz="0" w:space="0" w:color="auto"/>
        <w:bottom w:val="none" w:sz="0" w:space="0" w:color="auto"/>
        <w:right w:val="none" w:sz="0" w:space="0" w:color="auto"/>
      </w:divBdr>
    </w:div>
    <w:div w:id="2139177861">
      <w:bodyDiv w:val="1"/>
      <w:marLeft w:val="0"/>
      <w:marRight w:val="0"/>
      <w:marTop w:val="0"/>
      <w:marBottom w:val="0"/>
      <w:divBdr>
        <w:top w:val="none" w:sz="0" w:space="0" w:color="auto"/>
        <w:left w:val="none" w:sz="0" w:space="0" w:color="auto"/>
        <w:bottom w:val="none" w:sz="0" w:space="0" w:color="auto"/>
        <w:right w:val="none" w:sz="0" w:space="0" w:color="auto"/>
      </w:divBdr>
    </w:div>
    <w:div w:id="2141874962">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5929272">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ychiatricPracticeUpdates@gmail.com" TargetMode="External"/><Relationship Id="rId13" Type="http://schemas.openxmlformats.org/officeDocument/2006/relationships/hyperlink" Target="https://pubmed.ncbi.nlm.nih.gov/40505671/" TargetMode="External"/><Relationship Id="rId18" Type="http://schemas.openxmlformats.org/officeDocument/2006/relationships/hyperlink" Target="https://doi.org/10.1016/j.nsa.2025.105520" TargetMode="External"/><Relationship Id="rId3" Type="http://schemas.openxmlformats.org/officeDocument/2006/relationships/customXml" Target="../customXml/item3.xml"/><Relationship Id="rId21" Type="http://schemas.openxmlformats.org/officeDocument/2006/relationships/hyperlink" Target="https://pubmed.ncbi.nlm.nih.gov/40601603/" TargetMode="External"/><Relationship Id="rId7" Type="http://schemas.openxmlformats.org/officeDocument/2006/relationships/webSettings" Target="webSettings.xml"/><Relationship Id="rId12" Type="http://schemas.openxmlformats.org/officeDocument/2006/relationships/hyperlink" Target="https://pubmed.ncbi.nlm.nih.gov/40632531/" TargetMode="External"/><Relationship Id="rId17" Type="http://schemas.openxmlformats.org/officeDocument/2006/relationships/hyperlink" Target="https://pubmed.ncbi.nlm.nih.gov/40530754/" TargetMode="External"/><Relationship Id="rId2" Type="http://schemas.openxmlformats.org/officeDocument/2006/relationships/customXml" Target="../customXml/item2.xml"/><Relationship Id="rId16" Type="http://schemas.openxmlformats.org/officeDocument/2006/relationships/hyperlink" Target="https://pubmed.ncbi.nlm.nih.gov/40541593/" TargetMode="External"/><Relationship Id="rId20" Type="http://schemas.openxmlformats.org/officeDocument/2006/relationships/hyperlink" Target="https://doi.org/10.1002/jcv2.700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371/journal.pmen.0000333"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clinicaltrials.gov/show/NCT05779241" TargetMode="External"/><Relationship Id="rId23" Type="http://schemas.openxmlformats.org/officeDocument/2006/relationships/fontTable" Target="fontTable.xml"/><Relationship Id="rId10" Type="http://schemas.openxmlformats.org/officeDocument/2006/relationships/hyperlink" Target="https://pubmed.ncbi.nlm.nih.gov/40538358/" TargetMode="External"/><Relationship Id="rId19" Type="http://schemas.openxmlformats.org/officeDocument/2006/relationships/hyperlink" Target="https://pubmed.ncbi.nlm.nih.gov/40562225/" TargetMode="External"/><Relationship Id="rId4" Type="http://schemas.openxmlformats.org/officeDocument/2006/relationships/numbering" Target="numbering.xml"/><Relationship Id="rId9" Type="http://schemas.openxmlformats.org/officeDocument/2006/relationships/hyperlink" Target="https://pubmed.ncbi.nlm.nih.gov/40566968/" TargetMode="External"/><Relationship Id="rId14" Type="http://schemas.openxmlformats.org/officeDocument/2006/relationships/hyperlink" Target="https://pubmed.ncbi.nlm.nih.gov/40506209/" TargetMode="External"/><Relationship Id="rId22" Type="http://schemas.openxmlformats.org/officeDocument/2006/relationships/hyperlink" Target="https://pubmed.ncbi.nlm.nih.gov/40557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62E29FD5434DA0152F2D6F248909" ma:contentTypeVersion="10" ma:contentTypeDescription="Create a new document." ma:contentTypeScope="" ma:versionID="f1b11dfc62e8122df5290cfca77f2ee2">
  <xsd:schema xmlns:xsd="http://www.w3.org/2001/XMLSchema" xmlns:xs="http://www.w3.org/2001/XMLSchema" xmlns:p="http://schemas.microsoft.com/office/2006/metadata/properties" xmlns:ns3="c22b4b12-ab81-44bd-90b3-643fe0d2d3f9" targetNamespace="http://schemas.microsoft.com/office/2006/metadata/properties" ma:root="true" ma:fieldsID="568508076d254b4e1926455062d2b7a0" ns3:_="">
    <xsd:import namespace="c22b4b12-ab81-44bd-90b3-643fe0d2d3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b4b12-ab81-44bd-90b3-643fe0d2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2b4b12-ab81-44bd-90b3-643fe0d2d3f9" xsi:nil="true"/>
  </documentManagement>
</p:properties>
</file>

<file path=customXml/itemProps1.xml><?xml version="1.0" encoding="utf-8"?>
<ds:datastoreItem xmlns:ds="http://schemas.openxmlformats.org/officeDocument/2006/customXml" ds:itemID="{75592C4A-FDE7-4C90-944F-A3A0772E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b4b12-ab81-44bd-90b3-643fe0d2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C0AE0-D038-4280-9378-C9B905595241}">
  <ds:schemaRefs>
    <ds:schemaRef ds:uri="http://schemas.microsoft.com/sharepoint/v3/contenttype/forms"/>
  </ds:schemaRefs>
</ds:datastoreItem>
</file>

<file path=customXml/itemProps3.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c22b4b12-ab81-44bd-90b3-643fe0d2d3f9"/>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4970</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cp:lastPrinted>2025-06-12T23:58:00Z</cp:lastPrinted>
  <dcterms:created xsi:type="dcterms:W3CDTF">2026-03-06T04:27:00Z</dcterms:created>
  <dcterms:modified xsi:type="dcterms:W3CDTF">2026-03-06T04:27:00Z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0x01010078A862E29FD5434DA0152F2D6F248909</vt:lpwstr>
  </property>
</Properties>
</file>